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252" w:lineRule="exact" w:before="78"/>
        <w:ind w:left="360" w:right="0" w:firstLine="0"/>
        <w:jc w:val="left"/>
        <w:rPr>
          <w:sz w:val="22"/>
        </w:rPr>
      </w:pPr>
      <w:r>
        <w:rPr>
          <w:b/>
          <w:sz w:val="22"/>
        </w:rPr>
        <w:t>Title,</w:t>
      </w:r>
      <w:r>
        <w:rPr>
          <w:b/>
          <w:spacing w:val="-6"/>
          <w:sz w:val="22"/>
        </w:rPr>
        <w:t> </w:t>
      </w:r>
      <w:r>
        <w:rPr>
          <w:b/>
          <w:sz w:val="22"/>
        </w:rPr>
        <w:t>First</w:t>
      </w:r>
      <w:r>
        <w:rPr>
          <w:b/>
          <w:spacing w:val="-6"/>
          <w:sz w:val="22"/>
        </w:rPr>
        <w:t> </w:t>
      </w:r>
      <w:r>
        <w:rPr>
          <w:b/>
          <w:sz w:val="22"/>
        </w:rPr>
        <w:t>Name,</w:t>
      </w:r>
      <w:r>
        <w:rPr>
          <w:b/>
          <w:spacing w:val="-3"/>
          <w:sz w:val="22"/>
        </w:rPr>
        <w:t> </w:t>
      </w:r>
      <w:r>
        <w:rPr>
          <w:b/>
          <w:sz w:val="22"/>
        </w:rPr>
        <w:t>Last</w:t>
      </w:r>
      <w:r>
        <w:rPr>
          <w:b/>
          <w:spacing w:val="-6"/>
          <w:sz w:val="22"/>
        </w:rPr>
        <w:t> </w:t>
      </w:r>
      <w:r>
        <w:rPr>
          <w:b/>
          <w:sz w:val="22"/>
        </w:rPr>
        <w:t>Name:</w:t>
      </w:r>
      <w:r>
        <w:rPr>
          <w:b/>
          <w:spacing w:val="-5"/>
          <w:sz w:val="22"/>
        </w:rPr>
        <w:t> </w:t>
      </w:r>
      <w:r>
        <w:rPr>
          <w:sz w:val="22"/>
        </w:rPr>
        <w:t>Meghan</w:t>
      </w:r>
      <w:r>
        <w:rPr>
          <w:spacing w:val="-4"/>
          <w:sz w:val="22"/>
        </w:rPr>
        <w:t> </w:t>
      </w:r>
      <w:r>
        <w:rPr>
          <w:sz w:val="22"/>
        </w:rPr>
        <w:t>Baruth,</w:t>
      </w:r>
      <w:r>
        <w:rPr>
          <w:spacing w:val="-3"/>
          <w:sz w:val="22"/>
        </w:rPr>
        <w:t> </w:t>
      </w:r>
      <w:r>
        <w:rPr>
          <w:spacing w:val="-5"/>
          <w:sz w:val="22"/>
        </w:rPr>
        <w:t>PhD</w:t>
      </w:r>
    </w:p>
    <w:p>
      <w:pPr>
        <w:spacing w:line="252" w:lineRule="exact" w:before="0"/>
        <w:ind w:left="360" w:right="0" w:firstLine="0"/>
        <w:jc w:val="left"/>
        <w:rPr>
          <w:sz w:val="22"/>
        </w:rPr>
      </w:pPr>
      <w:r>
        <w:rPr>
          <w:b/>
          <w:sz w:val="22"/>
        </w:rPr>
        <w:t>Position</w:t>
      </w:r>
      <w:r>
        <w:rPr>
          <w:b/>
          <w:spacing w:val="-10"/>
          <w:sz w:val="22"/>
        </w:rPr>
        <w:t> </w:t>
      </w:r>
      <w:r>
        <w:rPr>
          <w:b/>
          <w:sz w:val="22"/>
        </w:rPr>
        <w:t>Held:</w:t>
      </w:r>
      <w:r>
        <w:rPr>
          <w:b/>
          <w:spacing w:val="-5"/>
          <w:sz w:val="22"/>
        </w:rPr>
        <w:t> </w:t>
      </w:r>
      <w:r>
        <w:rPr>
          <w:sz w:val="22"/>
        </w:rPr>
        <w:t>Assistant</w:t>
      </w:r>
      <w:r>
        <w:rPr>
          <w:spacing w:val="-4"/>
          <w:sz w:val="22"/>
        </w:rPr>
        <w:t> </w:t>
      </w:r>
      <w:r>
        <w:rPr>
          <w:sz w:val="22"/>
        </w:rPr>
        <w:t>Professor,</w:t>
      </w:r>
      <w:r>
        <w:rPr>
          <w:spacing w:val="-5"/>
          <w:sz w:val="22"/>
        </w:rPr>
        <w:t> </w:t>
      </w:r>
      <w:r>
        <w:rPr>
          <w:sz w:val="22"/>
        </w:rPr>
        <w:t>Department</w:t>
      </w:r>
      <w:r>
        <w:rPr>
          <w:spacing w:val="-4"/>
          <w:sz w:val="22"/>
        </w:rPr>
        <w:t> </w:t>
      </w:r>
      <w:r>
        <w:rPr>
          <w:sz w:val="22"/>
        </w:rPr>
        <w:t>of</w:t>
      </w:r>
      <w:r>
        <w:rPr>
          <w:spacing w:val="-4"/>
          <w:sz w:val="22"/>
        </w:rPr>
        <w:t> </w:t>
      </w:r>
      <w:r>
        <w:rPr>
          <w:sz w:val="22"/>
        </w:rPr>
        <w:t>Health</w:t>
      </w:r>
      <w:r>
        <w:rPr>
          <w:spacing w:val="-4"/>
          <w:sz w:val="22"/>
        </w:rPr>
        <w:t> </w:t>
      </w:r>
      <w:r>
        <w:rPr>
          <w:spacing w:val="-2"/>
          <w:sz w:val="22"/>
        </w:rPr>
        <w:t>Science</w:t>
      </w:r>
    </w:p>
    <w:p>
      <w:pPr>
        <w:pStyle w:val="BodyText"/>
        <w:spacing w:before="2"/>
      </w:pPr>
      <w:r>
        <w:rPr>
          <w:b/>
        </w:rPr>
        <w:t>SVSU</w:t>
      </w:r>
      <w:r>
        <w:rPr>
          <w:b/>
          <w:spacing w:val="-4"/>
        </w:rPr>
        <w:t> </w:t>
      </w:r>
      <w:r>
        <w:rPr>
          <w:b/>
        </w:rPr>
        <w:t>Address</w:t>
      </w:r>
      <w:r>
        <w:rPr/>
        <w:t>:</w:t>
      </w:r>
      <w:r>
        <w:rPr>
          <w:spacing w:val="-2"/>
        </w:rPr>
        <w:t> </w:t>
      </w:r>
      <w:r>
        <w:rPr/>
        <w:t>Health</w:t>
      </w:r>
      <w:r>
        <w:rPr>
          <w:spacing w:val="-3"/>
        </w:rPr>
        <w:t> </w:t>
      </w:r>
      <w:r>
        <w:rPr/>
        <w:t>and</w:t>
      </w:r>
      <w:r>
        <w:rPr>
          <w:spacing w:val="-3"/>
        </w:rPr>
        <w:t> </w:t>
      </w:r>
      <w:r>
        <w:rPr/>
        <w:t>Human</w:t>
      </w:r>
      <w:r>
        <w:rPr>
          <w:spacing w:val="-3"/>
        </w:rPr>
        <w:t> </w:t>
      </w:r>
      <w:r>
        <w:rPr/>
        <w:t>Services,</w:t>
      </w:r>
      <w:r>
        <w:rPr>
          <w:spacing w:val="-3"/>
        </w:rPr>
        <w:t> </w:t>
      </w:r>
      <w:r>
        <w:rPr/>
        <w:t>H203-</w:t>
      </w:r>
      <w:r>
        <w:rPr>
          <w:spacing w:val="-7"/>
        </w:rPr>
        <w:t> </w:t>
      </w:r>
      <w:r>
        <w:rPr/>
        <w:t>Saginaw</w:t>
      </w:r>
      <w:r>
        <w:rPr>
          <w:spacing w:val="-4"/>
        </w:rPr>
        <w:t> </w:t>
      </w:r>
      <w:r>
        <w:rPr/>
        <w:t>Valley</w:t>
      </w:r>
      <w:r>
        <w:rPr>
          <w:spacing w:val="-3"/>
        </w:rPr>
        <w:t> </w:t>
      </w:r>
      <w:r>
        <w:rPr/>
        <w:t>State</w:t>
      </w:r>
      <w:r>
        <w:rPr>
          <w:spacing w:val="-3"/>
        </w:rPr>
        <w:t> </w:t>
      </w:r>
      <w:r>
        <w:rPr/>
        <w:t>University,</w:t>
      </w:r>
      <w:r>
        <w:rPr>
          <w:spacing w:val="-6"/>
        </w:rPr>
        <w:t> </w:t>
      </w:r>
      <w:r>
        <w:rPr/>
        <w:t>7400</w:t>
      </w:r>
      <w:r>
        <w:rPr>
          <w:spacing w:val="-3"/>
        </w:rPr>
        <w:t> </w:t>
      </w:r>
      <w:r>
        <w:rPr/>
        <w:t>Bay</w:t>
      </w:r>
      <w:r>
        <w:rPr>
          <w:spacing w:val="-3"/>
        </w:rPr>
        <w:t> </w:t>
      </w:r>
      <w:r>
        <w:rPr/>
        <w:t>Road, University Center, MI</w:t>
      </w:r>
      <w:r>
        <w:rPr>
          <w:spacing w:val="40"/>
        </w:rPr>
        <w:t> </w:t>
      </w:r>
      <w:r>
        <w:rPr/>
        <w:t>48710</w:t>
      </w:r>
    </w:p>
    <w:p>
      <w:pPr>
        <w:spacing w:line="252" w:lineRule="exact" w:before="0"/>
        <w:ind w:left="359" w:right="0" w:firstLine="0"/>
        <w:jc w:val="left"/>
        <w:rPr>
          <w:sz w:val="22"/>
        </w:rPr>
      </w:pPr>
      <w:r>
        <w:rPr>
          <w:b/>
          <w:sz w:val="22"/>
        </w:rPr>
        <w:t>Email:</w:t>
      </w:r>
      <w:r>
        <w:rPr>
          <w:b/>
          <w:spacing w:val="-4"/>
          <w:sz w:val="22"/>
        </w:rPr>
        <w:t> </w:t>
      </w:r>
      <w:hyperlink r:id="rId6">
        <w:r>
          <w:rPr>
            <w:spacing w:val="-2"/>
            <w:sz w:val="22"/>
          </w:rPr>
          <w:t>mbaruth@svsu.edu</w:t>
        </w:r>
      </w:hyperlink>
    </w:p>
    <w:p>
      <w:pPr>
        <w:spacing w:line="252" w:lineRule="exact" w:before="0"/>
        <w:ind w:left="359" w:right="0" w:firstLine="0"/>
        <w:jc w:val="left"/>
        <w:rPr>
          <w:sz w:val="22"/>
        </w:rPr>
      </w:pPr>
      <w:r>
        <w:rPr>
          <w:b/>
          <w:sz w:val="22"/>
        </w:rPr>
        <w:t>Phone</w:t>
      </w:r>
      <w:r>
        <w:rPr>
          <w:b/>
          <w:spacing w:val="-8"/>
          <w:sz w:val="22"/>
        </w:rPr>
        <w:t> </w:t>
      </w:r>
      <w:r>
        <w:rPr>
          <w:b/>
          <w:sz w:val="22"/>
        </w:rPr>
        <w:t>number:</w:t>
      </w:r>
      <w:r>
        <w:rPr>
          <w:b/>
          <w:spacing w:val="-6"/>
          <w:sz w:val="22"/>
        </w:rPr>
        <w:t> </w:t>
      </w:r>
      <w:r>
        <w:rPr>
          <w:sz w:val="22"/>
        </w:rPr>
        <w:t>(989)</w:t>
      </w:r>
      <w:r>
        <w:rPr>
          <w:spacing w:val="-4"/>
          <w:sz w:val="22"/>
        </w:rPr>
        <w:t> </w:t>
      </w:r>
      <w:r>
        <w:rPr>
          <w:sz w:val="22"/>
        </w:rPr>
        <w:t>964-</w:t>
      </w:r>
      <w:r>
        <w:rPr>
          <w:spacing w:val="-4"/>
          <w:sz w:val="22"/>
        </w:rPr>
        <w:t>4143</w:t>
      </w:r>
    </w:p>
    <w:p>
      <w:pPr>
        <w:pStyle w:val="BodyText"/>
        <w:ind w:left="0"/>
      </w:pPr>
    </w:p>
    <w:p>
      <w:pPr>
        <w:pStyle w:val="BodyText"/>
        <w:spacing w:line="252" w:lineRule="exact"/>
      </w:pPr>
      <w:r>
        <w:rPr>
          <w:b/>
        </w:rPr>
        <w:t>Project</w:t>
      </w:r>
      <w:r>
        <w:rPr>
          <w:b/>
          <w:spacing w:val="-6"/>
        </w:rPr>
        <w:t> </w:t>
      </w:r>
      <w:r>
        <w:rPr>
          <w:b/>
        </w:rPr>
        <w:t>Title:</w:t>
      </w:r>
      <w:r>
        <w:rPr>
          <w:b/>
          <w:spacing w:val="46"/>
        </w:rPr>
        <w:t> </w:t>
      </w:r>
      <w:r>
        <w:rPr/>
        <w:t>Publishing</w:t>
      </w:r>
      <w:r>
        <w:rPr>
          <w:spacing w:val="-7"/>
        </w:rPr>
        <w:t> </w:t>
      </w:r>
      <w:r>
        <w:rPr/>
        <w:t>and</w:t>
      </w:r>
      <w:r>
        <w:rPr>
          <w:spacing w:val="-4"/>
        </w:rPr>
        <w:t> </w:t>
      </w:r>
      <w:r>
        <w:rPr/>
        <w:t>Funding</w:t>
      </w:r>
      <w:r>
        <w:rPr>
          <w:spacing w:val="-5"/>
        </w:rPr>
        <w:t> </w:t>
      </w:r>
      <w:r>
        <w:rPr/>
        <w:t>Behavioral</w:t>
      </w:r>
      <w:r>
        <w:rPr>
          <w:spacing w:val="-4"/>
        </w:rPr>
        <w:t> </w:t>
      </w:r>
      <w:r>
        <w:rPr/>
        <w:t>Interventions</w:t>
      </w:r>
      <w:r>
        <w:rPr>
          <w:spacing w:val="-4"/>
        </w:rPr>
        <w:t> </w:t>
      </w:r>
      <w:r>
        <w:rPr/>
        <w:t>with</w:t>
      </w:r>
      <w:r>
        <w:rPr>
          <w:spacing w:val="-5"/>
        </w:rPr>
        <w:t> </w:t>
      </w:r>
      <w:r>
        <w:rPr/>
        <w:t>Pregnant</w:t>
      </w:r>
      <w:r>
        <w:rPr>
          <w:spacing w:val="-6"/>
        </w:rPr>
        <w:t> </w:t>
      </w:r>
      <w:r>
        <w:rPr>
          <w:spacing w:val="-2"/>
        </w:rPr>
        <w:t>Women</w:t>
      </w:r>
    </w:p>
    <w:p>
      <w:pPr>
        <w:spacing w:line="252" w:lineRule="exact" w:before="0"/>
        <w:ind w:left="359" w:right="0" w:firstLine="0"/>
        <w:jc w:val="left"/>
        <w:rPr>
          <w:sz w:val="22"/>
        </w:rPr>
      </w:pPr>
      <w:r>
        <w:rPr>
          <w:b/>
          <w:sz w:val="22"/>
        </w:rPr>
        <w:t>Field</w:t>
      </w:r>
      <w:r>
        <w:rPr>
          <w:b/>
          <w:spacing w:val="-5"/>
          <w:sz w:val="22"/>
        </w:rPr>
        <w:t> </w:t>
      </w:r>
      <w:r>
        <w:rPr>
          <w:b/>
          <w:sz w:val="22"/>
        </w:rPr>
        <w:t>of Study:</w:t>
      </w:r>
      <w:r>
        <w:rPr>
          <w:b/>
          <w:spacing w:val="52"/>
          <w:sz w:val="22"/>
        </w:rPr>
        <w:t> </w:t>
      </w:r>
      <w:r>
        <w:rPr>
          <w:spacing w:val="-2"/>
          <w:sz w:val="22"/>
        </w:rPr>
        <w:t>Health</w:t>
      </w:r>
    </w:p>
    <w:p>
      <w:pPr>
        <w:pStyle w:val="BodyText"/>
        <w:spacing w:before="2"/>
        <w:ind w:right="359"/>
      </w:pPr>
      <w:r>
        <w:rPr>
          <w:b/>
        </w:rPr>
        <w:t>Project Abstract:</w:t>
      </w:r>
      <w:r>
        <w:rPr>
          <w:b/>
          <w:spacing w:val="40"/>
        </w:rPr>
        <w:t> </w:t>
      </w:r>
      <w:r>
        <w:rPr/>
        <w:t>Physical activity and a healthy diet are important during pregnancy.</w:t>
      </w:r>
      <w:r>
        <w:rPr>
          <w:spacing w:val="40"/>
        </w:rPr>
        <w:t> </w:t>
      </w:r>
      <w:r>
        <w:rPr/>
        <w:t>They may be particularly valuable for preventing excessive weight gain, which is important, as maternal obesity and excessive</w:t>
      </w:r>
      <w:r>
        <w:rPr>
          <w:spacing w:val="-2"/>
        </w:rPr>
        <w:t> </w:t>
      </w:r>
      <w:r>
        <w:rPr/>
        <w:t>weight</w:t>
      </w:r>
      <w:r>
        <w:rPr>
          <w:spacing w:val="-4"/>
        </w:rPr>
        <w:t> </w:t>
      </w:r>
      <w:r>
        <w:rPr/>
        <w:t>gain</w:t>
      </w:r>
      <w:r>
        <w:rPr>
          <w:spacing w:val="-2"/>
        </w:rPr>
        <w:t> </w:t>
      </w:r>
      <w:r>
        <w:rPr/>
        <w:t>increases</w:t>
      </w:r>
      <w:r>
        <w:rPr>
          <w:spacing w:val="-4"/>
        </w:rPr>
        <w:t> </w:t>
      </w:r>
      <w:r>
        <w:rPr/>
        <w:t>the</w:t>
      </w:r>
      <w:r>
        <w:rPr>
          <w:spacing w:val="-4"/>
        </w:rPr>
        <w:t> </w:t>
      </w:r>
      <w:r>
        <w:rPr/>
        <w:t>risk</w:t>
      </w:r>
      <w:r>
        <w:rPr>
          <w:spacing w:val="-2"/>
        </w:rPr>
        <w:t> </w:t>
      </w:r>
      <w:r>
        <w:rPr/>
        <w:t>for</w:t>
      </w:r>
      <w:r>
        <w:rPr>
          <w:spacing w:val="-4"/>
        </w:rPr>
        <w:t> </w:t>
      </w:r>
      <w:r>
        <w:rPr/>
        <w:t>many</w:t>
      </w:r>
      <w:r>
        <w:rPr>
          <w:spacing w:val="-2"/>
        </w:rPr>
        <w:t> </w:t>
      </w:r>
      <w:r>
        <w:rPr/>
        <w:t>negative</w:t>
      </w:r>
      <w:r>
        <w:rPr>
          <w:spacing w:val="-2"/>
        </w:rPr>
        <w:t> </w:t>
      </w:r>
      <w:r>
        <w:rPr/>
        <w:t>health</w:t>
      </w:r>
      <w:r>
        <w:rPr>
          <w:spacing w:val="-2"/>
        </w:rPr>
        <w:t> </w:t>
      </w:r>
      <w:r>
        <w:rPr/>
        <w:t>outcomes</w:t>
      </w:r>
      <w:r>
        <w:rPr>
          <w:spacing w:val="-4"/>
        </w:rPr>
        <w:t> </w:t>
      </w:r>
      <w:r>
        <w:rPr/>
        <w:t>(e.g.</w:t>
      </w:r>
      <w:r>
        <w:rPr>
          <w:spacing w:val="-2"/>
        </w:rPr>
        <w:t> </w:t>
      </w:r>
      <w:r>
        <w:rPr/>
        <w:t>pre-eclampsia).</w:t>
      </w:r>
      <w:r>
        <w:rPr>
          <w:spacing w:val="40"/>
        </w:rPr>
        <w:t> </w:t>
      </w:r>
      <w:r>
        <w:rPr/>
        <w:t>Despite the numerous benefits of physical activity and healthy eating during pregnancy, physical activity levels typically decrease and often do not return to pre-pregnancy levels post-partum.</w:t>
      </w:r>
      <w:r>
        <w:rPr>
          <w:spacing w:val="40"/>
        </w:rPr>
        <w:t> </w:t>
      </w:r>
      <w:r>
        <w:rPr/>
        <w:t>Furthermore, pregnant women often have a difficult time engaging in healthy eating behaviors and balancing their calories to prevent</w:t>
      </w:r>
      <w:r>
        <w:rPr>
          <w:spacing w:val="-3"/>
        </w:rPr>
        <w:t> </w:t>
      </w:r>
      <w:r>
        <w:rPr/>
        <w:t>excessive</w:t>
      </w:r>
      <w:r>
        <w:rPr>
          <w:spacing w:val="-1"/>
        </w:rPr>
        <w:t> </w:t>
      </w:r>
      <w:r>
        <w:rPr/>
        <w:t>gestational weight</w:t>
      </w:r>
      <w:r>
        <w:rPr>
          <w:spacing w:val="-3"/>
        </w:rPr>
        <w:t> </w:t>
      </w:r>
      <w:r>
        <w:rPr/>
        <w:t>gain.</w:t>
      </w:r>
      <w:r>
        <w:rPr>
          <w:spacing w:val="40"/>
        </w:rPr>
        <w:t> </w:t>
      </w:r>
      <w:r>
        <w:rPr/>
        <w:t>Behavioral</w:t>
      </w:r>
      <w:r>
        <w:rPr>
          <w:spacing w:val="-3"/>
        </w:rPr>
        <w:t> </w:t>
      </w:r>
      <w:r>
        <w:rPr/>
        <w:t>interventions,</w:t>
      </w:r>
      <w:r>
        <w:rPr>
          <w:spacing w:val="-4"/>
        </w:rPr>
        <w:t> </w:t>
      </w:r>
      <w:r>
        <w:rPr/>
        <w:t>which</w:t>
      </w:r>
      <w:r>
        <w:rPr>
          <w:spacing w:val="-4"/>
        </w:rPr>
        <w:t> </w:t>
      </w:r>
      <w:r>
        <w:rPr/>
        <w:t>focus</w:t>
      </w:r>
      <w:r>
        <w:rPr>
          <w:spacing w:val="-3"/>
        </w:rPr>
        <w:t> </w:t>
      </w:r>
      <w:r>
        <w:rPr/>
        <w:t>on</w:t>
      </w:r>
      <w:r>
        <w:rPr>
          <w:spacing w:val="-1"/>
        </w:rPr>
        <w:t> </w:t>
      </w:r>
      <w:r>
        <w:rPr/>
        <w:t>teaching</w:t>
      </w:r>
      <w:r>
        <w:rPr>
          <w:spacing w:val="-4"/>
        </w:rPr>
        <w:t> </w:t>
      </w:r>
      <w:r>
        <w:rPr/>
        <w:t>individuals the skills and behaviors necessary to help initiate and sustain changes in behavior, have been found to be an effective way to help individuals overcome barriers to physical activity and healthy eating.</w:t>
      </w:r>
    </w:p>
    <w:p>
      <w:pPr>
        <w:pStyle w:val="BodyText"/>
        <w:ind w:right="380"/>
      </w:pPr>
      <w:r>
        <w:rPr/>
        <w:t>Unfortunately, evidenced-based, behavioral interventions designed specifically for pregnant women are lacking.</w:t>
      </w:r>
      <w:r>
        <w:rPr>
          <w:spacing w:val="40"/>
        </w:rPr>
        <w:t> </w:t>
      </w:r>
      <w:r>
        <w:rPr/>
        <w:t>Furthermore, those that have been conducted have yielded inconsistent results with regard to behavior change, suggesting that various components of the intervention were ineffective and potentially inappropriate for pregnant women, given the unique barriers they face (e.g. nausea, tiredness, a lack of knowledge, low energy, physiological changes such as back pain or soreness).</w:t>
      </w:r>
      <w:r>
        <w:rPr>
          <w:spacing w:val="40"/>
        </w:rPr>
        <w:t> </w:t>
      </w:r>
      <w:r>
        <w:rPr/>
        <w:t>A</w:t>
      </w:r>
      <w:r>
        <w:rPr>
          <w:spacing w:val="-1"/>
        </w:rPr>
        <w:t> </w:t>
      </w:r>
      <w:r>
        <w:rPr/>
        <w:t>better understanding of the barriers women face and what type of physical activity and dietary programs would be the most conducive for encouraging regular physical activity and healthy eating throughout a woman’s pregnancy are</w:t>
      </w:r>
      <w:r>
        <w:rPr>
          <w:spacing w:val="-4"/>
        </w:rPr>
        <w:t> </w:t>
      </w:r>
      <w:r>
        <w:rPr/>
        <w:t>imperative</w:t>
      </w:r>
      <w:r>
        <w:rPr>
          <w:spacing w:val="-4"/>
        </w:rPr>
        <w:t> </w:t>
      </w:r>
      <w:r>
        <w:rPr/>
        <w:t>for</w:t>
      </w:r>
      <w:r>
        <w:rPr>
          <w:spacing w:val="-4"/>
        </w:rPr>
        <w:t> </w:t>
      </w:r>
      <w:r>
        <w:rPr/>
        <w:t>developing</w:t>
      </w:r>
      <w:r>
        <w:rPr>
          <w:spacing w:val="-2"/>
        </w:rPr>
        <w:t> </w:t>
      </w:r>
      <w:r>
        <w:rPr/>
        <w:t>and</w:t>
      </w:r>
      <w:r>
        <w:rPr>
          <w:spacing w:val="-5"/>
        </w:rPr>
        <w:t> </w:t>
      </w:r>
      <w:r>
        <w:rPr/>
        <w:t>implementing</w:t>
      </w:r>
      <w:r>
        <w:rPr>
          <w:spacing w:val="-2"/>
        </w:rPr>
        <w:t> </w:t>
      </w:r>
      <w:r>
        <w:rPr/>
        <w:t>an</w:t>
      </w:r>
      <w:r>
        <w:rPr>
          <w:spacing w:val="-5"/>
        </w:rPr>
        <w:t> </w:t>
      </w:r>
      <w:r>
        <w:rPr/>
        <w:t>efficacious</w:t>
      </w:r>
      <w:r>
        <w:rPr>
          <w:spacing w:val="-2"/>
        </w:rPr>
        <w:t> </w:t>
      </w:r>
      <w:r>
        <w:rPr/>
        <w:t>behavioral</w:t>
      </w:r>
      <w:r>
        <w:rPr>
          <w:spacing w:val="-1"/>
        </w:rPr>
        <w:t> </w:t>
      </w:r>
      <w:r>
        <w:rPr/>
        <w:t>intervention</w:t>
      </w:r>
      <w:r>
        <w:rPr>
          <w:spacing w:val="-2"/>
        </w:rPr>
        <w:t> </w:t>
      </w:r>
      <w:r>
        <w:rPr/>
        <w:t>in</w:t>
      </w:r>
      <w:r>
        <w:rPr>
          <w:spacing w:val="-5"/>
        </w:rPr>
        <w:t> </w:t>
      </w:r>
      <w:r>
        <w:rPr/>
        <w:t>a</w:t>
      </w:r>
      <w:r>
        <w:rPr>
          <w:spacing w:val="-2"/>
        </w:rPr>
        <w:t> </w:t>
      </w:r>
      <w:r>
        <w:rPr/>
        <w:t>population</w:t>
      </w:r>
      <w:r>
        <w:rPr>
          <w:spacing w:val="-2"/>
        </w:rPr>
        <w:t> </w:t>
      </w:r>
      <w:r>
        <w:rPr/>
        <w:t>for which</w:t>
      </w:r>
      <w:r>
        <w:rPr>
          <w:spacing w:val="-5"/>
        </w:rPr>
        <w:t> </w:t>
      </w:r>
      <w:r>
        <w:rPr/>
        <w:t>these</w:t>
      </w:r>
      <w:r>
        <w:rPr>
          <w:spacing w:val="-2"/>
        </w:rPr>
        <w:t> </w:t>
      </w:r>
      <w:r>
        <w:rPr/>
        <w:t>behaviors</w:t>
      </w:r>
      <w:r>
        <w:rPr>
          <w:spacing w:val="-4"/>
        </w:rPr>
        <w:t> </w:t>
      </w:r>
      <w:r>
        <w:rPr/>
        <w:t>have</w:t>
      </w:r>
      <w:r>
        <w:rPr>
          <w:spacing w:val="-4"/>
        </w:rPr>
        <w:t> </w:t>
      </w:r>
      <w:r>
        <w:rPr/>
        <w:t>numerous</w:t>
      </w:r>
      <w:r>
        <w:rPr>
          <w:spacing w:val="-2"/>
        </w:rPr>
        <w:t> </w:t>
      </w:r>
      <w:r>
        <w:rPr/>
        <w:t>benefits.</w:t>
      </w:r>
      <w:r>
        <w:rPr>
          <w:spacing w:val="40"/>
        </w:rPr>
        <w:t> </w:t>
      </w:r>
      <w:r>
        <w:rPr/>
        <w:t>The</w:t>
      </w:r>
      <w:r>
        <w:rPr>
          <w:spacing w:val="-2"/>
        </w:rPr>
        <w:t> </w:t>
      </w:r>
      <w:r>
        <w:rPr/>
        <w:t>proposed</w:t>
      </w:r>
      <w:r>
        <w:rPr>
          <w:spacing w:val="-5"/>
        </w:rPr>
        <w:t> </w:t>
      </w:r>
      <w:r>
        <w:rPr/>
        <w:t>project</w:t>
      </w:r>
      <w:r>
        <w:rPr>
          <w:spacing w:val="-1"/>
        </w:rPr>
        <w:t> </w:t>
      </w:r>
      <w:r>
        <w:rPr/>
        <w:t>includes</w:t>
      </w:r>
      <w:r>
        <w:rPr>
          <w:spacing w:val="-4"/>
        </w:rPr>
        <w:t> </w:t>
      </w:r>
      <w:r>
        <w:rPr/>
        <w:t>four</w:t>
      </w:r>
      <w:r>
        <w:rPr>
          <w:spacing w:val="-1"/>
        </w:rPr>
        <w:t> </w:t>
      </w:r>
      <w:r>
        <w:rPr/>
        <w:t>inter-related</w:t>
      </w:r>
      <w:r>
        <w:rPr>
          <w:spacing w:val="-2"/>
        </w:rPr>
        <w:t> </w:t>
      </w:r>
      <w:r>
        <w:rPr/>
        <w:t>goals,</w:t>
      </w:r>
      <w:r>
        <w:rPr>
          <w:spacing w:val="-5"/>
        </w:rPr>
        <w:t> </w:t>
      </w:r>
      <w:r>
        <w:rPr/>
        <w:t>all of which expand on the ongoing research I am currently engaged in regarding behavioral interventions in pregnant women: (1) publish papers on a funded pilot behavioral intervention that will begin in January 2016 in peer-reviewed journals, (2) present the findings from the intervention at regional and national conferences, (3) attend a National Institutes of Health (NIH) grant writing workshop hosted by the University of Michigan to better understand and learn tips for writing a solid NIH application, and (4) develop and submit an external grant application that would expand upon the findings of the pilot intervention study. This proposal includes opportunities for student engagement and mentoring, as students will have opportunities to develop and present abstracts at conferences, and to develop manuscripts using</w:t>
      </w:r>
      <w:r>
        <w:rPr>
          <w:spacing w:val="-1"/>
        </w:rPr>
        <w:t> </w:t>
      </w:r>
      <w:r>
        <w:rPr/>
        <w:t>data they</w:t>
      </w:r>
      <w:r>
        <w:rPr>
          <w:spacing w:val="-1"/>
        </w:rPr>
        <w:t> </w:t>
      </w:r>
      <w:r>
        <w:rPr/>
        <w:t>have helped collect in</w:t>
      </w:r>
      <w:r>
        <w:rPr>
          <w:spacing w:val="-1"/>
        </w:rPr>
        <w:t> </w:t>
      </w:r>
      <w:r>
        <w:rPr/>
        <w:t>previous projects (i.e. the behavioral intervention with pregnant women). If funded, I plan to use a majority of the funds to address the need for time for this project.</w:t>
      </w:r>
      <w:r>
        <w:rPr>
          <w:spacing w:val="69"/>
        </w:rPr>
        <w:t> </w:t>
      </w:r>
      <w:r>
        <w:rPr/>
        <w:t>I am requesting three credits of release time for each of the Fall and Winter semesters in 2017 and 2018, and supplemental spring/summer pay in 2016-2018.</w:t>
      </w:r>
      <w:r>
        <w:rPr>
          <w:spacing w:val="40"/>
        </w:rPr>
        <w:t> </w:t>
      </w:r>
      <w:r>
        <w:rPr/>
        <w:t>I am also requesting funds to attend the NIH granting writing workshop.</w:t>
      </w:r>
    </w:p>
    <w:p>
      <w:pPr>
        <w:pStyle w:val="BodyText"/>
        <w:ind w:left="0"/>
      </w:pPr>
    </w:p>
    <w:p>
      <w:pPr>
        <w:pStyle w:val="BodyText"/>
        <w:ind w:left="0"/>
      </w:pPr>
    </w:p>
    <w:p>
      <w:pPr>
        <w:pStyle w:val="BodyText"/>
        <w:ind w:left="0"/>
      </w:pPr>
    </w:p>
    <w:p>
      <w:pPr>
        <w:pStyle w:val="BodyText"/>
        <w:ind w:left="0"/>
      </w:pPr>
    </w:p>
    <w:p>
      <w:pPr>
        <w:pStyle w:val="BodyText"/>
        <w:spacing w:before="250"/>
        <w:ind w:left="0"/>
      </w:pPr>
    </w:p>
    <w:p>
      <w:pPr>
        <w:pStyle w:val="BodyText"/>
      </w:pPr>
      <w:r>
        <w:rPr/>
        <w:t>Submission</w:t>
      </w:r>
      <w:r>
        <w:rPr>
          <w:spacing w:val="-5"/>
        </w:rPr>
        <w:t> </w:t>
      </w:r>
      <w:r>
        <w:rPr/>
        <w:t>to</w:t>
      </w:r>
      <w:r>
        <w:rPr>
          <w:spacing w:val="-2"/>
        </w:rPr>
        <w:t> </w:t>
      </w:r>
      <w:r>
        <w:rPr/>
        <w:t>the</w:t>
      </w:r>
      <w:r>
        <w:rPr>
          <w:spacing w:val="-2"/>
        </w:rPr>
        <w:t> </w:t>
      </w:r>
      <w:r>
        <w:rPr/>
        <w:t>Internal</w:t>
      </w:r>
      <w:r>
        <w:rPr>
          <w:spacing w:val="-4"/>
        </w:rPr>
        <w:t> </w:t>
      </w:r>
      <w:r>
        <w:rPr/>
        <w:t>Review</w:t>
      </w:r>
      <w:r>
        <w:rPr>
          <w:spacing w:val="-3"/>
        </w:rPr>
        <w:t> </w:t>
      </w:r>
      <w:r>
        <w:rPr/>
        <w:t>Board</w:t>
      </w:r>
      <w:r>
        <w:rPr>
          <w:spacing w:val="-5"/>
        </w:rPr>
        <w:t> </w:t>
      </w:r>
      <w:r>
        <w:rPr/>
        <w:t>(if</w:t>
      </w:r>
      <w:r>
        <w:rPr>
          <w:spacing w:val="-1"/>
        </w:rPr>
        <w:t> </w:t>
      </w:r>
      <w:r>
        <w:rPr/>
        <w:t>applicable)</w:t>
      </w:r>
      <w:r>
        <w:rPr>
          <w:spacing w:val="-2"/>
        </w:rPr>
        <w:t> </w:t>
      </w:r>
      <w:r>
        <w:rPr>
          <w:rFonts w:ascii="Wingdings" w:hAnsi="Wingdings"/>
        </w:rPr>
        <w:t></w:t>
      </w:r>
      <w:r>
        <w:rPr>
          <w:spacing w:val="-2"/>
        </w:rPr>
        <w:t> </w:t>
      </w:r>
      <w:r>
        <w:rPr/>
        <w:t>Yes</w:t>
      </w:r>
      <w:r>
        <w:rPr>
          <w:spacing w:val="40"/>
        </w:rPr>
        <w:t> </w:t>
      </w:r>
      <w:r>
        <w:rPr/>
        <w:t>X</w:t>
      </w:r>
      <w:r>
        <w:rPr>
          <w:spacing w:val="-3"/>
        </w:rPr>
        <w:t> </w:t>
      </w:r>
      <w:r>
        <w:rPr/>
        <w:t>No</w:t>
      </w:r>
      <w:r>
        <w:rPr>
          <w:spacing w:val="-2"/>
        </w:rPr>
        <w:t> </w:t>
      </w:r>
      <w:r>
        <w:rPr/>
        <w:t>(Note:</w:t>
      </w:r>
      <w:r>
        <w:rPr>
          <w:spacing w:val="-1"/>
        </w:rPr>
        <w:t> </w:t>
      </w:r>
      <w:r>
        <w:rPr/>
        <w:t>IRB</w:t>
      </w:r>
      <w:r>
        <w:rPr>
          <w:spacing w:val="-3"/>
        </w:rPr>
        <w:t> </w:t>
      </w:r>
      <w:r>
        <w:rPr/>
        <w:t>applications</w:t>
      </w:r>
      <w:r>
        <w:rPr>
          <w:spacing w:val="-2"/>
        </w:rPr>
        <w:t> </w:t>
      </w:r>
      <w:r>
        <w:rPr/>
        <w:t>will</w:t>
      </w:r>
      <w:r>
        <w:rPr>
          <w:spacing w:val="-1"/>
        </w:rPr>
        <w:t> </w:t>
      </w:r>
      <w:r>
        <w:rPr/>
        <w:t>be submitted as a part of the other funded projects)</w:t>
      </w:r>
    </w:p>
    <w:p>
      <w:pPr>
        <w:pStyle w:val="BodyText"/>
        <w:ind w:left="0"/>
      </w:pPr>
    </w:p>
    <w:p>
      <w:pPr>
        <w:pStyle w:val="BodyText"/>
        <w:tabs>
          <w:tab w:pos="4679" w:val="left" w:leader="none"/>
        </w:tabs>
      </w:pPr>
      <w:r>
        <w:rPr/>
        <w:t>Start</w:t>
      </w:r>
      <w:r>
        <w:rPr>
          <w:spacing w:val="-3"/>
        </w:rPr>
        <w:t> </w:t>
      </w:r>
      <w:r>
        <w:rPr/>
        <w:t>of</w:t>
      </w:r>
      <w:r>
        <w:rPr>
          <w:spacing w:val="-3"/>
        </w:rPr>
        <w:t> </w:t>
      </w:r>
      <w:r>
        <w:rPr/>
        <w:t>project:</w:t>
      </w:r>
      <w:r>
        <w:rPr>
          <w:spacing w:val="49"/>
        </w:rPr>
        <w:t> </w:t>
      </w:r>
      <w:r>
        <w:rPr/>
        <w:t>January</w:t>
      </w:r>
      <w:r>
        <w:rPr>
          <w:spacing w:val="-3"/>
        </w:rPr>
        <w:t> </w:t>
      </w:r>
      <w:r>
        <w:rPr/>
        <w:t>01,</w:t>
      </w:r>
      <w:r>
        <w:rPr>
          <w:spacing w:val="-3"/>
        </w:rPr>
        <w:t> </w:t>
      </w:r>
      <w:r>
        <w:rPr>
          <w:spacing w:val="-4"/>
        </w:rPr>
        <w:t>2016</w:t>
      </w:r>
      <w:r>
        <w:rPr/>
        <w:tab/>
        <w:t>End</w:t>
      </w:r>
      <w:r>
        <w:rPr>
          <w:spacing w:val="-3"/>
        </w:rPr>
        <w:t> </w:t>
      </w:r>
      <w:r>
        <w:rPr/>
        <w:t>date</w:t>
      </w:r>
      <w:r>
        <w:rPr>
          <w:spacing w:val="-3"/>
        </w:rPr>
        <w:t> </w:t>
      </w:r>
      <w:r>
        <w:rPr/>
        <w:t>of</w:t>
      </w:r>
      <w:r>
        <w:rPr>
          <w:spacing w:val="-5"/>
        </w:rPr>
        <w:t> </w:t>
      </w:r>
      <w:r>
        <w:rPr/>
        <w:t>project:</w:t>
      </w:r>
      <w:r>
        <w:rPr>
          <w:spacing w:val="-2"/>
        </w:rPr>
        <w:t> </w:t>
      </w:r>
      <w:r>
        <w:rPr/>
        <w:t>December</w:t>
      </w:r>
      <w:r>
        <w:rPr>
          <w:spacing w:val="-2"/>
        </w:rPr>
        <w:t> </w:t>
      </w:r>
      <w:r>
        <w:rPr/>
        <w:t>31,</w:t>
      </w:r>
      <w:r>
        <w:rPr>
          <w:spacing w:val="-5"/>
        </w:rPr>
        <w:t> </w:t>
      </w:r>
      <w:r>
        <w:rPr>
          <w:spacing w:val="-4"/>
        </w:rPr>
        <w:t>2018</w:t>
      </w:r>
    </w:p>
    <w:p>
      <w:pPr>
        <w:pStyle w:val="BodyText"/>
        <w:spacing w:after="0"/>
        <w:sectPr>
          <w:footerReference w:type="default" r:id="rId5"/>
          <w:type w:val="continuous"/>
          <w:pgSz w:w="12240" w:h="15840"/>
          <w:pgMar w:header="0" w:footer="765" w:top="1360" w:bottom="960" w:left="1080" w:right="1080"/>
          <w:pgNumType w:start="1"/>
        </w:sectPr>
      </w:pPr>
    </w:p>
    <w:p>
      <w:pPr>
        <w:pStyle w:val="Heading1"/>
        <w:spacing w:before="70"/>
        <w:ind w:left="360"/>
      </w:pPr>
      <w:r>
        <w:rPr/>
        <w:t>Description</w:t>
      </w:r>
      <w:r>
        <w:rPr>
          <w:spacing w:val="-5"/>
        </w:rPr>
        <w:t> </w:t>
      </w:r>
      <w:r>
        <w:rPr/>
        <w:t>of</w:t>
      </w:r>
      <w:r>
        <w:rPr>
          <w:spacing w:val="-6"/>
        </w:rPr>
        <w:t> </w:t>
      </w:r>
      <w:r>
        <w:rPr/>
        <w:t>Proposed</w:t>
      </w:r>
      <w:r>
        <w:rPr>
          <w:spacing w:val="-4"/>
        </w:rPr>
        <w:t> </w:t>
      </w:r>
      <w:r>
        <w:rPr/>
        <w:t>Project</w:t>
      </w:r>
      <w:r>
        <w:rPr>
          <w:spacing w:val="-3"/>
        </w:rPr>
        <w:t> </w:t>
      </w:r>
      <w:r>
        <w:rPr/>
        <w:t>and</w:t>
      </w:r>
      <w:r>
        <w:rPr>
          <w:spacing w:val="-4"/>
        </w:rPr>
        <w:t> </w:t>
      </w:r>
      <w:r>
        <w:rPr>
          <w:spacing w:val="-2"/>
        </w:rPr>
        <w:t>Activities</w:t>
      </w:r>
    </w:p>
    <w:p>
      <w:pPr>
        <w:pStyle w:val="BodyText"/>
        <w:ind w:left="0"/>
        <w:rPr>
          <w:b/>
        </w:rPr>
      </w:pPr>
    </w:p>
    <w:p>
      <w:pPr>
        <w:pStyle w:val="BodyText"/>
        <w:spacing w:before="1"/>
        <w:ind w:right="359"/>
      </w:pPr>
      <w:r>
        <w:rPr>
          <w:b/>
        </w:rPr>
        <w:t>Background/Previous Research: </w:t>
      </w:r>
      <w:r>
        <w:rPr/>
        <w:t>Physical activity is safe and recommended for healthy women during pregnancy </w:t>
      </w:r>
      <w:r>
        <w:rPr>
          <w:vertAlign w:val="superscript"/>
        </w:rPr>
        <w:t>1</w:t>
      </w:r>
      <w:r>
        <w:rPr>
          <w:vertAlign w:val="baseline"/>
        </w:rPr>
        <w:t>. Physical activity, as well as healthy eating, may be particularly valuable for preventing excessive weight gain, which is important, as maternal obesity and excessive weight gain increases the risk of pre-eclampsia, gestational diabetes, gestational hypertension, delivery by caesarean section, delivering</w:t>
      </w:r>
      <w:r>
        <w:rPr>
          <w:spacing w:val="-2"/>
          <w:vertAlign w:val="baseline"/>
        </w:rPr>
        <w:t> </w:t>
      </w:r>
      <w:r>
        <w:rPr>
          <w:vertAlign w:val="baseline"/>
        </w:rPr>
        <w:t>large</w:t>
      </w:r>
      <w:r>
        <w:rPr>
          <w:spacing w:val="-1"/>
          <w:vertAlign w:val="baseline"/>
        </w:rPr>
        <w:t> </w:t>
      </w:r>
      <w:r>
        <w:rPr>
          <w:vertAlign w:val="baseline"/>
        </w:rPr>
        <w:t>size for gestational age</w:t>
      </w:r>
      <w:r>
        <w:rPr>
          <w:spacing w:val="-1"/>
          <w:vertAlign w:val="baseline"/>
        </w:rPr>
        <w:t> </w:t>
      </w:r>
      <w:r>
        <w:rPr>
          <w:vertAlign w:val="baseline"/>
        </w:rPr>
        <w:t>infants, and</w:t>
      </w:r>
      <w:r>
        <w:rPr>
          <w:spacing w:val="-2"/>
          <w:vertAlign w:val="baseline"/>
        </w:rPr>
        <w:t> </w:t>
      </w:r>
      <w:r>
        <w:rPr>
          <w:vertAlign w:val="baseline"/>
        </w:rPr>
        <w:t>childhood</w:t>
      </w:r>
      <w:r>
        <w:rPr>
          <w:spacing w:val="-2"/>
          <w:vertAlign w:val="baseline"/>
        </w:rPr>
        <w:t> </w:t>
      </w:r>
      <w:r>
        <w:rPr>
          <w:vertAlign w:val="baseline"/>
        </w:rPr>
        <w:t>obesity </w:t>
      </w:r>
      <w:r>
        <w:rPr>
          <w:vertAlign w:val="superscript"/>
        </w:rPr>
        <w:t>2</w:t>
      </w:r>
      <w:r>
        <w:rPr>
          <w:vertAlign w:val="baseline"/>
        </w:rPr>
        <w:t>. Despite the numerous benefits of physical</w:t>
      </w:r>
      <w:r>
        <w:rPr>
          <w:spacing w:val="-4"/>
          <w:vertAlign w:val="baseline"/>
        </w:rPr>
        <w:t> </w:t>
      </w:r>
      <w:r>
        <w:rPr>
          <w:vertAlign w:val="baseline"/>
        </w:rPr>
        <w:t>activity</w:t>
      </w:r>
      <w:r>
        <w:rPr>
          <w:spacing w:val="-2"/>
          <w:vertAlign w:val="baseline"/>
        </w:rPr>
        <w:t> </w:t>
      </w:r>
      <w:r>
        <w:rPr>
          <w:vertAlign w:val="baseline"/>
        </w:rPr>
        <w:t>and</w:t>
      </w:r>
      <w:r>
        <w:rPr>
          <w:spacing w:val="-5"/>
          <w:vertAlign w:val="baseline"/>
        </w:rPr>
        <w:t> </w:t>
      </w:r>
      <w:r>
        <w:rPr>
          <w:vertAlign w:val="baseline"/>
        </w:rPr>
        <w:t>healthy</w:t>
      </w:r>
      <w:r>
        <w:rPr>
          <w:spacing w:val="-2"/>
          <w:vertAlign w:val="baseline"/>
        </w:rPr>
        <w:t> </w:t>
      </w:r>
      <w:r>
        <w:rPr>
          <w:vertAlign w:val="baseline"/>
        </w:rPr>
        <w:t>eating</w:t>
      </w:r>
      <w:r>
        <w:rPr>
          <w:spacing w:val="-2"/>
          <w:vertAlign w:val="baseline"/>
        </w:rPr>
        <w:t> </w:t>
      </w:r>
      <w:r>
        <w:rPr>
          <w:vertAlign w:val="baseline"/>
        </w:rPr>
        <w:t>during</w:t>
      </w:r>
      <w:r>
        <w:rPr>
          <w:spacing w:val="-2"/>
          <w:vertAlign w:val="baseline"/>
        </w:rPr>
        <w:t> </w:t>
      </w:r>
      <w:r>
        <w:rPr>
          <w:vertAlign w:val="baseline"/>
        </w:rPr>
        <w:t>pregnancy,</w:t>
      </w:r>
      <w:r>
        <w:rPr>
          <w:spacing w:val="-5"/>
          <w:vertAlign w:val="baseline"/>
        </w:rPr>
        <w:t> </w:t>
      </w:r>
      <w:r>
        <w:rPr>
          <w:vertAlign w:val="baseline"/>
        </w:rPr>
        <w:t>physical</w:t>
      </w:r>
      <w:r>
        <w:rPr>
          <w:spacing w:val="-4"/>
          <w:vertAlign w:val="baseline"/>
        </w:rPr>
        <w:t> </w:t>
      </w:r>
      <w:r>
        <w:rPr>
          <w:vertAlign w:val="baseline"/>
        </w:rPr>
        <w:t>activity</w:t>
      </w:r>
      <w:r>
        <w:rPr>
          <w:spacing w:val="-2"/>
          <w:vertAlign w:val="baseline"/>
        </w:rPr>
        <w:t> </w:t>
      </w:r>
      <w:r>
        <w:rPr>
          <w:vertAlign w:val="baseline"/>
        </w:rPr>
        <w:t>levels</w:t>
      </w:r>
      <w:r>
        <w:rPr>
          <w:spacing w:val="-4"/>
          <w:vertAlign w:val="baseline"/>
        </w:rPr>
        <w:t> </w:t>
      </w:r>
      <w:r>
        <w:rPr>
          <w:vertAlign w:val="baseline"/>
        </w:rPr>
        <w:t>typically</w:t>
      </w:r>
      <w:r>
        <w:rPr>
          <w:spacing w:val="-2"/>
          <w:vertAlign w:val="baseline"/>
        </w:rPr>
        <w:t> </w:t>
      </w:r>
      <w:r>
        <w:rPr>
          <w:vertAlign w:val="baseline"/>
        </w:rPr>
        <w:t>decrease</w:t>
      </w:r>
      <w:r>
        <w:rPr>
          <w:spacing w:val="-4"/>
          <w:vertAlign w:val="baseline"/>
        </w:rPr>
        <w:t> </w:t>
      </w:r>
      <w:r>
        <w:rPr>
          <w:vertAlign w:val="baseline"/>
        </w:rPr>
        <w:t>and</w:t>
      </w:r>
      <w:r>
        <w:rPr>
          <w:spacing w:val="-2"/>
          <w:vertAlign w:val="baseline"/>
        </w:rPr>
        <w:t> </w:t>
      </w:r>
      <w:r>
        <w:rPr>
          <w:vertAlign w:val="baseline"/>
        </w:rPr>
        <w:t>often do not return to pre-pregnancy levels post-partum </w:t>
      </w:r>
      <w:r>
        <w:rPr>
          <w:vertAlign w:val="superscript"/>
        </w:rPr>
        <w:t>3</w:t>
      </w:r>
      <w:r>
        <w:rPr>
          <w:vertAlign w:val="baseline"/>
        </w:rPr>
        <w:t>.</w:t>
      </w:r>
      <w:r>
        <w:rPr>
          <w:spacing w:val="40"/>
          <w:vertAlign w:val="baseline"/>
        </w:rPr>
        <w:t> </w:t>
      </w:r>
      <w:r>
        <w:rPr>
          <w:vertAlign w:val="baseline"/>
        </w:rPr>
        <w:t>Furthermore, pregnant women often have a difficult time engaging in healthy eating behaviors and balancing their calories to prevent excessive gestational weight gain.</w:t>
      </w:r>
      <w:r>
        <w:rPr>
          <w:spacing w:val="40"/>
          <w:vertAlign w:val="baseline"/>
        </w:rPr>
        <w:t> </w:t>
      </w:r>
      <w:r>
        <w:rPr>
          <w:vertAlign w:val="baseline"/>
        </w:rPr>
        <w:t>Pregnant women may encounter a number of unique health-related barriers to physical activity participation and healthy eating</w:t>
      </w:r>
      <w:r>
        <w:rPr>
          <w:spacing w:val="-3"/>
          <w:vertAlign w:val="baseline"/>
        </w:rPr>
        <w:t> </w:t>
      </w:r>
      <w:r>
        <w:rPr>
          <w:vertAlign w:val="baseline"/>
        </w:rPr>
        <w:t>including nausea,</w:t>
      </w:r>
      <w:r>
        <w:rPr>
          <w:spacing w:val="-3"/>
          <w:vertAlign w:val="baseline"/>
        </w:rPr>
        <w:t> </w:t>
      </w:r>
      <w:r>
        <w:rPr>
          <w:vertAlign w:val="baseline"/>
        </w:rPr>
        <w:t>tiredness,</w:t>
      </w:r>
      <w:r>
        <w:rPr>
          <w:spacing w:val="-3"/>
          <w:vertAlign w:val="baseline"/>
        </w:rPr>
        <w:t> </w:t>
      </w:r>
      <w:r>
        <w:rPr>
          <w:vertAlign w:val="baseline"/>
        </w:rPr>
        <w:t>a lack of knowledge,</w:t>
      </w:r>
      <w:r>
        <w:rPr>
          <w:spacing w:val="-3"/>
          <w:vertAlign w:val="baseline"/>
        </w:rPr>
        <w:t> </w:t>
      </w:r>
      <w:r>
        <w:rPr>
          <w:vertAlign w:val="baseline"/>
        </w:rPr>
        <w:t>and</w:t>
      </w:r>
      <w:r>
        <w:rPr>
          <w:spacing w:val="-3"/>
          <w:vertAlign w:val="baseline"/>
        </w:rPr>
        <w:t> </w:t>
      </w:r>
      <w:r>
        <w:rPr>
          <w:vertAlign w:val="baseline"/>
        </w:rPr>
        <w:t>low</w:t>
      </w:r>
      <w:r>
        <w:rPr>
          <w:spacing w:val="-1"/>
          <w:vertAlign w:val="baseline"/>
        </w:rPr>
        <w:t> </w:t>
      </w:r>
      <w:r>
        <w:rPr>
          <w:vertAlign w:val="baseline"/>
        </w:rPr>
        <w:t>energy. Some of the physiological barriers to physical activity participation specifically include (but are not limited to) shortness of breath, musculoskeletal problems such as back pain or soreness, experiencing early contractions, and concern with</w:t>
      </w:r>
      <w:r>
        <w:rPr>
          <w:spacing w:val="-1"/>
          <w:vertAlign w:val="baseline"/>
        </w:rPr>
        <w:t> </w:t>
      </w:r>
      <w:r>
        <w:rPr>
          <w:vertAlign w:val="baseline"/>
        </w:rPr>
        <w:t>pregnancy complications (e.g. harm baby, induce premature labor) </w:t>
      </w:r>
      <w:r>
        <w:rPr>
          <w:vertAlign w:val="superscript"/>
        </w:rPr>
        <w:t>4</w:t>
      </w:r>
      <w:r>
        <w:rPr>
          <w:vertAlign w:val="baseline"/>
        </w:rPr>
        <w:t>.</w:t>
      </w:r>
    </w:p>
    <w:p>
      <w:pPr>
        <w:pStyle w:val="BodyText"/>
        <w:spacing w:before="1"/>
        <w:ind w:right="463" w:firstLine="720"/>
      </w:pPr>
      <w:r>
        <w:rPr/>
        <w:t>Behavioral interventions</w:t>
      </w:r>
      <w:r>
        <w:rPr>
          <w:spacing w:val="-1"/>
        </w:rPr>
        <w:t> </w:t>
      </w:r>
      <w:r>
        <w:rPr/>
        <w:t>have</w:t>
      </w:r>
      <w:r>
        <w:rPr>
          <w:spacing w:val="-1"/>
        </w:rPr>
        <w:t> </w:t>
      </w:r>
      <w:r>
        <w:rPr/>
        <w:t>been</w:t>
      </w:r>
      <w:r>
        <w:rPr>
          <w:spacing w:val="-1"/>
        </w:rPr>
        <w:t> </w:t>
      </w:r>
      <w:r>
        <w:rPr/>
        <w:t>found</w:t>
      </w:r>
      <w:r>
        <w:rPr>
          <w:spacing w:val="-1"/>
        </w:rPr>
        <w:t> </w:t>
      </w:r>
      <w:r>
        <w:rPr/>
        <w:t>to</w:t>
      </w:r>
      <w:r>
        <w:rPr>
          <w:spacing w:val="-4"/>
        </w:rPr>
        <w:t> </w:t>
      </w:r>
      <w:r>
        <w:rPr/>
        <w:t>be</w:t>
      </w:r>
      <w:r>
        <w:rPr>
          <w:spacing w:val="-1"/>
        </w:rPr>
        <w:t> </w:t>
      </w:r>
      <w:r>
        <w:rPr/>
        <w:t>an</w:t>
      </w:r>
      <w:r>
        <w:rPr>
          <w:spacing w:val="-1"/>
        </w:rPr>
        <w:t> </w:t>
      </w:r>
      <w:r>
        <w:rPr/>
        <w:t>effective</w:t>
      </w:r>
      <w:r>
        <w:rPr>
          <w:spacing w:val="-1"/>
        </w:rPr>
        <w:t> </w:t>
      </w:r>
      <w:r>
        <w:rPr/>
        <w:t>way</w:t>
      </w:r>
      <w:r>
        <w:rPr>
          <w:spacing w:val="-4"/>
        </w:rPr>
        <w:t> </w:t>
      </w:r>
      <w:r>
        <w:rPr/>
        <w:t>to</w:t>
      </w:r>
      <w:r>
        <w:rPr>
          <w:spacing w:val="-1"/>
        </w:rPr>
        <w:t> </w:t>
      </w:r>
      <w:r>
        <w:rPr/>
        <w:t>help</w:t>
      </w:r>
      <w:r>
        <w:rPr>
          <w:spacing w:val="-4"/>
        </w:rPr>
        <w:t> </w:t>
      </w:r>
      <w:r>
        <w:rPr/>
        <w:t>individuals</w:t>
      </w:r>
      <w:r>
        <w:rPr>
          <w:spacing w:val="-1"/>
        </w:rPr>
        <w:t> </w:t>
      </w:r>
      <w:r>
        <w:rPr/>
        <w:t>overcome barriers to physical activity and healthy eating.</w:t>
      </w:r>
      <w:r>
        <w:rPr>
          <w:spacing w:val="40"/>
        </w:rPr>
        <w:t> </w:t>
      </w:r>
      <w:r>
        <w:rPr/>
        <w:t>These interventions focus on teaching individuals the skills</w:t>
      </w:r>
      <w:r>
        <w:rPr>
          <w:spacing w:val="-4"/>
        </w:rPr>
        <w:t> </w:t>
      </w:r>
      <w:r>
        <w:rPr/>
        <w:t>and</w:t>
      </w:r>
      <w:r>
        <w:rPr>
          <w:spacing w:val="-2"/>
        </w:rPr>
        <w:t> </w:t>
      </w:r>
      <w:r>
        <w:rPr/>
        <w:t>behaviors</w:t>
      </w:r>
      <w:r>
        <w:rPr>
          <w:spacing w:val="-2"/>
        </w:rPr>
        <w:t> </w:t>
      </w:r>
      <w:r>
        <w:rPr/>
        <w:t>necessary</w:t>
      </w:r>
      <w:r>
        <w:rPr>
          <w:spacing w:val="-5"/>
        </w:rPr>
        <w:t> </w:t>
      </w:r>
      <w:r>
        <w:rPr/>
        <w:t>to</w:t>
      </w:r>
      <w:r>
        <w:rPr>
          <w:spacing w:val="-2"/>
        </w:rPr>
        <w:t> </w:t>
      </w:r>
      <w:r>
        <w:rPr/>
        <w:t>help</w:t>
      </w:r>
      <w:r>
        <w:rPr>
          <w:spacing w:val="-5"/>
        </w:rPr>
        <w:t> </w:t>
      </w:r>
      <w:r>
        <w:rPr/>
        <w:t>initiate</w:t>
      </w:r>
      <w:r>
        <w:rPr>
          <w:spacing w:val="-4"/>
        </w:rPr>
        <w:t> </w:t>
      </w:r>
      <w:r>
        <w:rPr/>
        <w:t>and</w:t>
      </w:r>
      <w:r>
        <w:rPr>
          <w:spacing w:val="-5"/>
        </w:rPr>
        <w:t> </w:t>
      </w:r>
      <w:r>
        <w:rPr/>
        <w:t>sustain</w:t>
      </w:r>
      <w:r>
        <w:rPr>
          <w:spacing w:val="-2"/>
        </w:rPr>
        <w:t> </w:t>
      </w:r>
      <w:r>
        <w:rPr/>
        <w:t>changes</w:t>
      </w:r>
      <w:r>
        <w:rPr>
          <w:spacing w:val="-2"/>
        </w:rPr>
        <w:t> </w:t>
      </w:r>
      <w:r>
        <w:rPr/>
        <w:t>in</w:t>
      </w:r>
      <w:r>
        <w:rPr>
          <w:spacing w:val="-2"/>
        </w:rPr>
        <w:t> </w:t>
      </w:r>
      <w:r>
        <w:rPr/>
        <w:t>behavior</w:t>
      </w:r>
      <w:r>
        <w:rPr>
          <w:spacing w:val="-1"/>
        </w:rPr>
        <w:t> </w:t>
      </w:r>
      <w:r>
        <w:rPr/>
        <w:t>such</w:t>
      </w:r>
      <w:r>
        <w:rPr>
          <w:spacing w:val="-2"/>
        </w:rPr>
        <w:t> </w:t>
      </w:r>
      <w:r>
        <w:rPr/>
        <w:t>as</w:t>
      </w:r>
      <w:r>
        <w:rPr>
          <w:spacing w:val="-2"/>
        </w:rPr>
        <w:t> </w:t>
      </w:r>
      <w:r>
        <w:rPr/>
        <w:t>physical</w:t>
      </w:r>
      <w:r>
        <w:rPr>
          <w:spacing w:val="-4"/>
        </w:rPr>
        <w:t> </w:t>
      </w:r>
      <w:r>
        <w:rPr/>
        <w:t>activity and diet.</w:t>
      </w:r>
      <w:r>
        <w:rPr>
          <w:spacing w:val="40"/>
        </w:rPr>
        <w:t> </w:t>
      </w:r>
      <w:r>
        <w:rPr/>
        <w:t>Common targets of these types of interventions include goal setting, self-monitoring, social support, self-efficacy, reinforcement management, relapse prevention, among others.</w:t>
      </w:r>
      <w:r>
        <w:rPr>
          <w:spacing w:val="40"/>
        </w:rPr>
        <w:t> </w:t>
      </w:r>
      <w:r>
        <w:rPr/>
        <w:t>Despite their effectiveness, much work remains on how to effectively initiate life-long behavior change </w:t>
      </w:r>
      <w:r>
        <w:rPr>
          <w:vertAlign w:val="superscript"/>
        </w:rPr>
        <w:t>5-7</w:t>
      </w:r>
      <w:r>
        <w:rPr>
          <w:vertAlign w:val="baseline"/>
        </w:rPr>
        <w:t>.</w:t>
      </w:r>
    </w:p>
    <w:p>
      <w:pPr>
        <w:pStyle w:val="BodyText"/>
        <w:ind w:right="463"/>
      </w:pPr>
      <w:r>
        <w:rPr/>
        <w:t>Unfortunately,</w:t>
      </w:r>
      <w:r>
        <w:rPr>
          <w:spacing w:val="-3"/>
        </w:rPr>
        <w:t> </w:t>
      </w:r>
      <w:r>
        <w:rPr/>
        <w:t>evidenced-based,</w:t>
      </w:r>
      <w:r>
        <w:rPr>
          <w:spacing w:val="-3"/>
        </w:rPr>
        <w:t> </w:t>
      </w:r>
      <w:r>
        <w:rPr/>
        <w:t>behavioral</w:t>
      </w:r>
      <w:r>
        <w:rPr>
          <w:spacing w:val="-5"/>
        </w:rPr>
        <w:t> </w:t>
      </w:r>
      <w:r>
        <w:rPr/>
        <w:t>interventions</w:t>
      </w:r>
      <w:r>
        <w:rPr>
          <w:spacing w:val="-3"/>
        </w:rPr>
        <w:t> </w:t>
      </w:r>
      <w:r>
        <w:rPr/>
        <w:t>designed</w:t>
      </w:r>
      <w:r>
        <w:rPr>
          <w:spacing w:val="-3"/>
        </w:rPr>
        <w:t> </w:t>
      </w:r>
      <w:r>
        <w:rPr/>
        <w:t>specifically</w:t>
      </w:r>
      <w:r>
        <w:rPr>
          <w:spacing w:val="-6"/>
        </w:rPr>
        <w:t> </w:t>
      </w:r>
      <w:r>
        <w:rPr/>
        <w:t>for</w:t>
      </w:r>
      <w:r>
        <w:rPr>
          <w:spacing w:val="-5"/>
        </w:rPr>
        <w:t> </w:t>
      </w:r>
      <w:r>
        <w:rPr/>
        <w:t>pregnant</w:t>
      </w:r>
      <w:r>
        <w:rPr>
          <w:spacing w:val="-3"/>
        </w:rPr>
        <w:t> </w:t>
      </w:r>
      <w:r>
        <w:rPr/>
        <w:t>women</w:t>
      </w:r>
      <w:r>
        <w:rPr>
          <w:spacing w:val="-3"/>
        </w:rPr>
        <w:t> </w:t>
      </w:r>
      <w:r>
        <w:rPr/>
        <w:t>are lacking and remain an underutilized mechanism for behavior change during pregnancy. This is problematic, as a large body of research has highlighted the importance and efficacy of utilizing behavioral interventions to overcome barriers to increase physical activity and improve nutritional behaviors during pregnancy, thereby decreasing the risk for adverse pregnancy outcomes </w:t>
      </w:r>
      <w:r>
        <w:rPr>
          <w:vertAlign w:val="superscript"/>
        </w:rPr>
        <w:t>10,13,34,41-44</w:t>
      </w:r>
      <w:r>
        <w:rPr>
          <w:vertAlign w:val="baseline"/>
        </w:rPr>
        <w:t>.</w:t>
      </w:r>
    </w:p>
    <w:p>
      <w:pPr>
        <w:pStyle w:val="BodyText"/>
      </w:pPr>
      <w:r>
        <w:rPr/>
        <w:t>Furthermore,</w:t>
      </w:r>
      <w:r>
        <w:rPr>
          <w:spacing w:val="-2"/>
        </w:rPr>
        <w:t> </w:t>
      </w:r>
      <w:r>
        <w:rPr/>
        <w:t>available</w:t>
      </w:r>
      <w:r>
        <w:rPr>
          <w:spacing w:val="-2"/>
        </w:rPr>
        <w:t> </w:t>
      </w:r>
      <w:r>
        <w:rPr/>
        <w:t>behavioral</w:t>
      </w:r>
      <w:r>
        <w:rPr>
          <w:spacing w:val="-4"/>
        </w:rPr>
        <w:t> </w:t>
      </w:r>
      <w:r>
        <w:rPr/>
        <w:t>interventions</w:t>
      </w:r>
      <w:r>
        <w:rPr>
          <w:spacing w:val="-2"/>
        </w:rPr>
        <w:t> </w:t>
      </w:r>
      <w:r>
        <w:rPr/>
        <w:t>have</w:t>
      </w:r>
      <w:r>
        <w:rPr>
          <w:spacing w:val="-2"/>
        </w:rPr>
        <w:t> </w:t>
      </w:r>
      <w:r>
        <w:rPr/>
        <w:t>yielded</w:t>
      </w:r>
      <w:r>
        <w:rPr>
          <w:spacing w:val="-5"/>
        </w:rPr>
        <w:t> </w:t>
      </w:r>
      <w:r>
        <w:rPr/>
        <w:t>inconsistent</w:t>
      </w:r>
      <w:r>
        <w:rPr>
          <w:spacing w:val="-4"/>
        </w:rPr>
        <w:t> </w:t>
      </w:r>
      <w:r>
        <w:rPr/>
        <w:t>results</w:t>
      </w:r>
      <w:r>
        <w:rPr>
          <w:spacing w:val="-4"/>
        </w:rPr>
        <w:t> </w:t>
      </w:r>
      <w:r>
        <w:rPr/>
        <w:t>with</w:t>
      </w:r>
      <w:r>
        <w:rPr>
          <w:spacing w:val="-4"/>
        </w:rPr>
        <w:t> </w:t>
      </w:r>
      <w:r>
        <w:rPr/>
        <w:t>regard</w:t>
      </w:r>
      <w:r>
        <w:rPr>
          <w:spacing w:val="-5"/>
        </w:rPr>
        <w:t> </w:t>
      </w:r>
      <w:r>
        <w:rPr/>
        <w:t>to</w:t>
      </w:r>
      <w:r>
        <w:rPr>
          <w:spacing w:val="-2"/>
        </w:rPr>
        <w:t> </w:t>
      </w:r>
      <w:r>
        <w:rPr/>
        <w:t>behavior change </w:t>
      </w:r>
      <w:r>
        <w:rPr>
          <w:vertAlign w:val="superscript"/>
        </w:rPr>
        <w:t>45</w:t>
      </w:r>
      <w:r>
        <w:rPr>
          <w:vertAlign w:val="baseline"/>
        </w:rPr>
        <w:t>, suggesting that various components of the intervention were ineffective and potentially inappropriate for pregnant women, given the unique barriers they face </w:t>
      </w:r>
      <w:r>
        <w:rPr>
          <w:vertAlign w:val="superscript"/>
        </w:rPr>
        <w:t>46</w:t>
      </w:r>
      <w:r>
        <w:rPr>
          <w:vertAlign w:val="baseline"/>
        </w:rPr>
        <w:t>.</w:t>
      </w:r>
    </w:p>
    <w:p>
      <w:pPr>
        <w:pStyle w:val="BodyText"/>
        <w:ind w:left="360" w:right="359" w:firstLine="720"/>
      </w:pPr>
      <w:r>
        <w:rPr/>
        <w:t>A</w:t>
      </w:r>
      <w:r>
        <w:rPr>
          <w:spacing w:val="-3"/>
        </w:rPr>
        <w:t> </w:t>
      </w:r>
      <w:r>
        <w:rPr/>
        <w:t>better</w:t>
      </w:r>
      <w:r>
        <w:rPr>
          <w:spacing w:val="-1"/>
        </w:rPr>
        <w:t> </w:t>
      </w:r>
      <w:r>
        <w:rPr/>
        <w:t>understanding</w:t>
      </w:r>
      <w:r>
        <w:rPr>
          <w:spacing w:val="-2"/>
        </w:rPr>
        <w:t> </w:t>
      </w:r>
      <w:r>
        <w:rPr/>
        <w:t>of</w:t>
      </w:r>
      <w:r>
        <w:rPr>
          <w:spacing w:val="-1"/>
        </w:rPr>
        <w:t> </w:t>
      </w:r>
      <w:r>
        <w:rPr/>
        <w:t>the</w:t>
      </w:r>
      <w:r>
        <w:rPr>
          <w:spacing w:val="-2"/>
        </w:rPr>
        <w:t> </w:t>
      </w:r>
      <w:r>
        <w:rPr/>
        <w:t>barriers</w:t>
      </w:r>
      <w:r>
        <w:rPr>
          <w:spacing w:val="-2"/>
        </w:rPr>
        <w:t> </w:t>
      </w:r>
      <w:r>
        <w:rPr/>
        <w:t>women</w:t>
      </w:r>
      <w:r>
        <w:rPr>
          <w:spacing w:val="-2"/>
        </w:rPr>
        <w:t> </w:t>
      </w:r>
      <w:r>
        <w:rPr/>
        <w:t>face</w:t>
      </w:r>
      <w:r>
        <w:rPr>
          <w:spacing w:val="-4"/>
        </w:rPr>
        <w:t> </w:t>
      </w:r>
      <w:r>
        <w:rPr/>
        <w:t>and</w:t>
      </w:r>
      <w:r>
        <w:rPr>
          <w:spacing w:val="-5"/>
        </w:rPr>
        <w:t> </w:t>
      </w:r>
      <w:r>
        <w:rPr/>
        <w:t>what</w:t>
      </w:r>
      <w:r>
        <w:rPr>
          <w:spacing w:val="-1"/>
        </w:rPr>
        <w:t> </w:t>
      </w:r>
      <w:r>
        <w:rPr/>
        <w:t>type</w:t>
      </w:r>
      <w:r>
        <w:rPr>
          <w:spacing w:val="-2"/>
        </w:rPr>
        <w:t> </w:t>
      </w:r>
      <w:r>
        <w:rPr/>
        <w:t>of</w:t>
      </w:r>
      <w:r>
        <w:rPr>
          <w:spacing w:val="-1"/>
        </w:rPr>
        <w:t> </w:t>
      </w:r>
      <w:r>
        <w:rPr/>
        <w:t>physical</w:t>
      </w:r>
      <w:r>
        <w:rPr>
          <w:spacing w:val="-4"/>
        </w:rPr>
        <w:t> </w:t>
      </w:r>
      <w:r>
        <w:rPr/>
        <w:t>activity</w:t>
      </w:r>
      <w:r>
        <w:rPr>
          <w:spacing w:val="-5"/>
        </w:rPr>
        <w:t> </w:t>
      </w:r>
      <w:r>
        <w:rPr/>
        <w:t>and</w:t>
      </w:r>
      <w:r>
        <w:rPr>
          <w:spacing w:val="-2"/>
        </w:rPr>
        <w:t> </w:t>
      </w:r>
      <w:r>
        <w:rPr/>
        <w:t>dietary programs would be the most conducive for encouraging regular physical activity and healthy eating throughout a woman’s pregnancy are imperative for developing and implementing an efficacious behavioral intervention in a population for which physical activity and healthy eating have numerous benefits.</w:t>
      </w:r>
      <w:r>
        <w:rPr>
          <w:spacing w:val="40"/>
        </w:rPr>
        <w:t> </w:t>
      </w:r>
      <w:r>
        <w:rPr/>
        <w:t>Although</w:t>
      </w:r>
      <w:r>
        <w:rPr>
          <w:spacing w:val="-2"/>
        </w:rPr>
        <w:t> </w:t>
      </w:r>
      <w:r>
        <w:rPr/>
        <w:t>barriers</w:t>
      </w:r>
      <w:r>
        <w:rPr>
          <w:spacing w:val="-3"/>
        </w:rPr>
        <w:t> </w:t>
      </w:r>
      <w:r>
        <w:rPr/>
        <w:t>to</w:t>
      </w:r>
      <w:r>
        <w:rPr>
          <w:spacing w:val="-2"/>
        </w:rPr>
        <w:t> </w:t>
      </w:r>
      <w:r>
        <w:rPr/>
        <w:t>physical</w:t>
      </w:r>
      <w:r>
        <w:rPr>
          <w:spacing w:val="-3"/>
        </w:rPr>
        <w:t> </w:t>
      </w:r>
      <w:r>
        <w:rPr/>
        <w:t>activity</w:t>
      </w:r>
      <w:r>
        <w:rPr>
          <w:spacing w:val="-2"/>
        </w:rPr>
        <w:t> </w:t>
      </w:r>
      <w:r>
        <w:rPr/>
        <w:t>and</w:t>
      </w:r>
      <w:r>
        <w:rPr>
          <w:spacing w:val="-2"/>
        </w:rPr>
        <w:t> </w:t>
      </w:r>
      <w:r>
        <w:rPr/>
        <w:t>healthy</w:t>
      </w:r>
      <w:r>
        <w:rPr>
          <w:spacing w:val="-2"/>
        </w:rPr>
        <w:t> </w:t>
      </w:r>
      <w:r>
        <w:rPr/>
        <w:t>eating</w:t>
      </w:r>
      <w:r>
        <w:rPr>
          <w:spacing w:val="-2"/>
        </w:rPr>
        <w:t> </w:t>
      </w:r>
      <w:r>
        <w:rPr/>
        <w:t>have</w:t>
      </w:r>
      <w:r>
        <w:rPr>
          <w:spacing w:val="-2"/>
        </w:rPr>
        <w:t> </w:t>
      </w:r>
      <w:r>
        <w:rPr/>
        <w:t>been</w:t>
      </w:r>
      <w:r>
        <w:rPr>
          <w:spacing w:val="-2"/>
        </w:rPr>
        <w:t> </w:t>
      </w:r>
      <w:r>
        <w:rPr/>
        <w:t>described</w:t>
      </w:r>
      <w:r>
        <w:rPr>
          <w:spacing w:val="-2"/>
        </w:rPr>
        <w:t> </w:t>
      </w:r>
      <w:r>
        <w:rPr/>
        <w:t>relatively</w:t>
      </w:r>
      <w:r>
        <w:rPr>
          <w:spacing w:val="-2"/>
        </w:rPr>
        <w:t> </w:t>
      </w:r>
      <w:r>
        <w:rPr/>
        <w:t>well</w:t>
      </w:r>
      <w:r>
        <w:rPr>
          <w:spacing w:val="-1"/>
        </w:rPr>
        <w:t> </w:t>
      </w:r>
      <w:r>
        <w:rPr/>
        <w:t>in the literature, less is known about how behavioral interventions must be designed and delivered to be effective in increasing physical activity and healthy nutritional behaviors among pregnant women.</w:t>
      </w:r>
    </w:p>
    <w:p>
      <w:pPr>
        <w:pStyle w:val="BodyText"/>
        <w:ind w:right="463"/>
      </w:pPr>
      <w:r>
        <w:rPr/>
        <w:t>Intervention components to consider include (but are not limited to) details regarding its delivery and content. Furthermore,</w:t>
      </w:r>
      <w:r>
        <w:rPr>
          <w:spacing w:val="-1"/>
        </w:rPr>
        <w:t> </w:t>
      </w:r>
      <w:r>
        <w:rPr/>
        <w:t>it might be beneficial to consider a novel approach</w:t>
      </w:r>
      <w:r>
        <w:rPr>
          <w:spacing w:val="-1"/>
        </w:rPr>
        <w:t> </w:t>
      </w:r>
      <w:r>
        <w:rPr/>
        <w:t>to</w:t>
      </w:r>
      <w:r>
        <w:rPr>
          <w:spacing w:val="-1"/>
        </w:rPr>
        <w:t> </w:t>
      </w:r>
      <w:r>
        <w:rPr/>
        <w:t>intervention delivery and mode,</w:t>
      </w:r>
      <w:r>
        <w:rPr>
          <w:spacing w:val="-5"/>
        </w:rPr>
        <w:t> </w:t>
      </w:r>
      <w:r>
        <w:rPr/>
        <w:t>as</w:t>
      </w:r>
      <w:r>
        <w:rPr>
          <w:spacing w:val="-3"/>
        </w:rPr>
        <w:t> </w:t>
      </w:r>
      <w:r>
        <w:rPr/>
        <w:t>previous</w:t>
      </w:r>
      <w:r>
        <w:rPr>
          <w:spacing w:val="-5"/>
        </w:rPr>
        <w:t> </w:t>
      </w:r>
      <w:r>
        <w:rPr/>
        <w:t>research</w:t>
      </w:r>
      <w:r>
        <w:rPr>
          <w:spacing w:val="-5"/>
        </w:rPr>
        <w:t> </w:t>
      </w:r>
      <w:r>
        <w:rPr/>
        <w:t>utilizing</w:t>
      </w:r>
      <w:r>
        <w:rPr>
          <w:spacing w:val="-5"/>
        </w:rPr>
        <w:t> </w:t>
      </w:r>
      <w:r>
        <w:rPr/>
        <w:t>behavioral</w:t>
      </w:r>
      <w:r>
        <w:rPr>
          <w:spacing w:val="-2"/>
        </w:rPr>
        <w:t> </w:t>
      </w:r>
      <w:r>
        <w:rPr/>
        <w:t>interventions</w:t>
      </w:r>
      <w:r>
        <w:rPr>
          <w:spacing w:val="-3"/>
        </w:rPr>
        <w:t> </w:t>
      </w:r>
      <w:r>
        <w:rPr/>
        <w:t>within</w:t>
      </w:r>
      <w:r>
        <w:rPr>
          <w:spacing w:val="-3"/>
        </w:rPr>
        <w:t> </w:t>
      </w:r>
      <w:r>
        <w:rPr/>
        <w:t>samples</w:t>
      </w:r>
      <w:r>
        <w:rPr>
          <w:spacing w:val="-5"/>
        </w:rPr>
        <w:t> </w:t>
      </w:r>
      <w:r>
        <w:rPr/>
        <w:t>of</w:t>
      </w:r>
      <w:r>
        <w:rPr>
          <w:spacing w:val="-2"/>
        </w:rPr>
        <w:t> </w:t>
      </w:r>
      <w:r>
        <w:rPr/>
        <w:t>pregnant</w:t>
      </w:r>
      <w:r>
        <w:rPr>
          <w:spacing w:val="-2"/>
        </w:rPr>
        <w:t> </w:t>
      </w:r>
      <w:r>
        <w:rPr/>
        <w:t>women</w:t>
      </w:r>
      <w:r>
        <w:rPr>
          <w:spacing w:val="-3"/>
        </w:rPr>
        <w:t> </w:t>
      </w:r>
      <w:r>
        <w:rPr/>
        <w:t>have yielded inconsistent results</w:t>
      </w:r>
      <w:r>
        <w:rPr>
          <w:vertAlign w:val="superscript"/>
        </w:rPr>
        <w:t>46</w:t>
      </w:r>
      <w:r>
        <w:rPr>
          <w:vertAlign w:val="baseline"/>
        </w:rPr>
        <w:t>, and have not adequately addressed many of the common barriers to engaging in healthy behaviors pregnant women commonly face.</w:t>
      </w:r>
    </w:p>
    <w:p>
      <w:pPr>
        <w:pStyle w:val="BodyText"/>
        <w:ind w:left="0"/>
      </w:pPr>
    </w:p>
    <w:p>
      <w:pPr>
        <w:pStyle w:val="BodyText"/>
        <w:ind w:right="408"/>
      </w:pPr>
      <w:r>
        <w:rPr>
          <w:b/>
        </w:rPr>
        <w:t>Proposed Project:</w:t>
      </w:r>
      <w:r>
        <w:rPr>
          <w:b/>
          <w:spacing w:val="40"/>
        </w:rPr>
        <w:t> </w:t>
      </w:r>
      <w:r>
        <w:rPr/>
        <w:t>The goal of the proposal for the Braun Fellowship is to expand on the ongoing research I am currently engaged</w:t>
      </w:r>
      <w:r>
        <w:rPr>
          <w:spacing w:val="-1"/>
        </w:rPr>
        <w:t> </w:t>
      </w:r>
      <w:r>
        <w:rPr/>
        <w:t>in regarding behavioral interventions in pregnant women</w:t>
      </w:r>
      <w:r>
        <w:rPr>
          <w:spacing w:val="-1"/>
        </w:rPr>
        <w:t> </w:t>
      </w:r>
      <w:r>
        <w:rPr/>
        <w:t>and to develop a</w:t>
      </w:r>
      <w:r>
        <w:rPr>
          <w:spacing w:val="-1"/>
        </w:rPr>
        <w:t> </w:t>
      </w:r>
      <w:r>
        <w:rPr/>
        <w:t>National Institutes</w:t>
      </w:r>
      <w:r>
        <w:rPr>
          <w:spacing w:val="-1"/>
        </w:rPr>
        <w:t> </w:t>
      </w:r>
      <w:r>
        <w:rPr/>
        <w:t>of Health</w:t>
      </w:r>
      <w:r>
        <w:rPr>
          <w:spacing w:val="-4"/>
        </w:rPr>
        <w:t> </w:t>
      </w:r>
      <w:r>
        <w:rPr/>
        <w:t>(NIH) and/or</w:t>
      </w:r>
      <w:r>
        <w:rPr>
          <w:spacing w:val="-3"/>
        </w:rPr>
        <w:t> </w:t>
      </w:r>
      <w:r>
        <w:rPr/>
        <w:t>similar funding</w:t>
      </w:r>
      <w:r>
        <w:rPr>
          <w:spacing w:val="-4"/>
        </w:rPr>
        <w:t> </w:t>
      </w:r>
      <w:r>
        <w:rPr/>
        <w:t>mechanism (external grant) application.</w:t>
      </w:r>
      <w:r>
        <w:rPr>
          <w:spacing w:val="40"/>
        </w:rPr>
        <w:t> </w:t>
      </w:r>
      <w:r>
        <w:rPr/>
        <w:t>It</w:t>
      </w:r>
      <w:r>
        <w:rPr>
          <w:spacing w:val="-3"/>
        </w:rPr>
        <w:t> </w:t>
      </w:r>
      <w:r>
        <w:rPr/>
        <w:t>is important to note that this type of work requires a team effort; the research projects for which I already have</w:t>
      </w:r>
      <w:r>
        <w:rPr>
          <w:spacing w:val="-4"/>
        </w:rPr>
        <w:t> </w:t>
      </w:r>
      <w:r>
        <w:rPr/>
        <w:t>funding</w:t>
      </w:r>
      <w:r>
        <w:rPr>
          <w:spacing w:val="-2"/>
        </w:rPr>
        <w:t> </w:t>
      </w:r>
      <w:r>
        <w:rPr/>
        <w:t>for</w:t>
      </w:r>
      <w:r>
        <w:rPr>
          <w:spacing w:val="-4"/>
        </w:rPr>
        <w:t> </w:t>
      </w:r>
      <w:r>
        <w:rPr/>
        <w:t>includes</w:t>
      </w:r>
      <w:r>
        <w:rPr>
          <w:spacing w:val="-2"/>
        </w:rPr>
        <w:t> </w:t>
      </w:r>
      <w:r>
        <w:rPr/>
        <w:t>collaboration</w:t>
      </w:r>
      <w:r>
        <w:rPr>
          <w:spacing w:val="-2"/>
        </w:rPr>
        <w:t> </w:t>
      </w:r>
      <w:r>
        <w:rPr/>
        <w:t>with</w:t>
      </w:r>
      <w:r>
        <w:rPr>
          <w:spacing w:val="-5"/>
        </w:rPr>
        <w:t> </w:t>
      </w:r>
      <w:r>
        <w:rPr/>
        <w:t>another</w:t>
      </w:r>
      <w:r>
        <w:rPr>
          <w:spacing w:val="-4"/>
        </w:rPr>
        <w:t> </w:t>
      </w:r>
      <w:r>
        <w:rPr/>
        <w:t>faculty</w:t>
      </w:r>
      <w:r>
        <w:rPr>
          <w:spacing w:val="-2"/>
        </w:rPr>
        <w:t> </w:t>
      </w:r>
      <w:r>
        <w:rPr/>
        <w:t>member</w:t>
      </w:r>
      <w:r>
        <w:rPr>
          <w:spacing w:val="-4"/>
        </w:rPr>
        <w:t> </w:t>
      </w:r>
      <w:r>
        <w:rPr/>
        <w:t>within</w:t>
      </w:r>
      <w:r>
        <w:rPr>
          <w:spacing w:val="-5"/>
        </w:rPr>
        <w:t> </w:t>
      </w:r>
      <w:r>
        <w:rPr/>
        <w:t>the</w:t>
      </w:r>
      <w:r>
        <w:rPr>
          <w:spacing w:val="-2"/>
        </w:rPr>
        <w:t> </w:t>
      </w:r>
      <w:r>
        <w:rPr/>
        <w:t>Kinesiology</w:t>
      </w:r>
      <w:r>
        <w:rPr>
          <w:spacing w:val="-2"/>
        </w:rPr>
        <w:t> </w:t>
      </w:r>
      <w:r>
        <w:rPr/>
        <w:t>Department, in addition to the involvement of a number of undergraduate students.</w:t>
      </w:r>
      <w:r>
        <w:rPr>
          <w:spacing w:val="40"/>
        </w:rPr>
        <w:t> </w:t>
      </w:r>
      <w:r>
        <w:rPr/>
        <w:t>This proposal has 4 main goals:</w:t>
      </w:r>
    </w:p>
    <w:p>
      <w:pPr>
        <w:pStyle w:val="BodyText"/>
        <w:ind w:left="360" w:right="380"/>
      </w:pPr>
      <w:r>
        <w:rPr/>
        <w:t>(1) publish papers on a pilot behavioral intervention that will begin in January 2016 in peer-reviewed journals,</w:t>
      </w:r>
      <w:r>
        <w:rPr>
          <w:spacing w:val="-2"/>
        </w:rPr>
        <w:t> </w:t>
      </w:r>
      <w:r>
        <w:rPr/>
        <w:t>(2)</w:t>
      </w:r>
      <w:r>
        <w:rPr>
          <w:spacing w:val="-1"/>
        </w:rPr>
        <w:t> </w:t>
      </w:r>
      <w:r>
        <w:rPr/>
        <w:t>present</w:t>
      </w:r>
      <w:r>
        <w:rPr>
          <w:spacing w:val="-4"/>
        </w:rPr>
        <w:t> </w:t>
      </w:r>
      <w:r>
        <w:rPr/>
        <w:t>the</w:t>
      </w:r>
      <w:r>
        <w:rPr>
          <w:spacing w:val="-4"/>
        </w:rPr>
        <w:t> </w:t>
      </w:r>
      <w:r>
        <w:rPr/>
        <w:t>findings</w:t>
      </w:r>
      <w:r>
        <w:rPr>
          <w:spacing w:val="-4"/>
        </w:rPr>
        <w:t> </w:t>
      </w:r>
      <w:r>
        <w:rPr/>
        <w:t>from</w:t>
      </w:r>
      <w:r>
        <w:rPr>
          <w:spacing w:val="-4"/>
        </w:rPr>
        <w:t> </w:t>
      </w:r>
      <w:r>
        <w:rPr/>
        <w:t>the</w:t>
      </w:r>
      <w:r>
        <w:rPr>
          <w:spacing w:val="-4"/>
        </w:rPr>
        <w:t> </w:t>
      </w:r>
      <w:r>
        <w:rPr/>
        <w:t>intervention</w:t>
      </w:r>
      <w:r>
        <w:rPr>
          <w:spacing w:val="-7"/>
        </w:rPr>
        <w:t> </w:t>
      </w:r>
      <w:r>
        <w:rPr/>
        <w:t>at regional</w:t>
      </w:r>
      <w:r>
        <w:rPr>
          <w:spacing w:val="-1"/>
        </w:rPr>
        <w:t> </w:t>
      </w:r>
      <w:r>
        <w:rPr/>
        <w:t>and</w:t>
      </w:r>
      <w:r>
        <w:rPr>
          <w:spacing w:val="-5"/>
        </w:rPr>
        <w:t> </w:t>
      </w:r>
      <w:r>
        <w:rPr/>
        <w:t>national</w:t>
      </w:r>
      <w:r>
        <w:rPr>
          <w:spacing w:val="-1"/>
        </w:rPr>
        <w:t> </w:t>
      </w:r>
      <w:r>
        <w:rPr/>
        <w:t>conferences,</w:t>
      </w:r>
      <w:r>
        <w:rPr>
          <w:spacing w:val="-2"/>
        </w:rPr>
        <w:t> </w:t>
      </w:r>
      <w:r>
        <w:rPr/>
        <w:t>(3)</w:t>
      </w:r>
      <w:r>
        <w:rPr>
          <w:spacing w:val="-1"/>
        </w:rPr>
        <w:t> </w:t>
      </w:r>
      <w:r>
        <w:rPr/>
        <w:t>attend</w:t>
      </w:r>
      <w:r>
        <w:rPr>
          <w:spacing w:val="-2"/>
        </w:rPr>
        <w:t> </w:t>
      </w:r>
      <w:r>
        <w:rPr/>
        <w:t>a</w:t>
      </w:r>
    </w:p>
    <w:p>
      <w:pPr>
        <w:pStyle w:val="BodyText"/>
        <w:spacing w:after="0"/>
        <w:sectPr>
          <w:pgSz w:w="12240" w:h="15840"/>
          <w:pgMar w:header="0" w:footer="765" w:top="1620" w:bottom="960" w:left="1080" w:right="1080"/>
        </w:sectPr>
      </w:pPr>
    </w:p>
    <w:p>
      <w:pPr>
        <w:pStyle w:val="BodyText"/>
        <w:spacing w:before="78"/>
        <w:ind w:left="360" w:right="359"/>
      </w:pPr>
      <w:r>
        <w:rPr/>
        <w:t>NIH</w:t>
      </w:r>
      <w:r>
        <w:rPr>
          <w:spacing w:val="-3"/>
        </w:rPr>
        <w:t> </w:t>
      </w:r>
      <w:r>
        <w:rPr/>
        <w:t>grant</w:t>
      </w:r>
      <w:r>
        <w:rPr>
          <w:spacing w:val="-1"/>
        </w:rPr>
        <w:t> </w:t>
      </w:r>
      <w:r>
        <w:rPr/>
        <w:t>writing</w:t>
      </w:r>
      <w:r>
        <w:rPr>
          <w:spacing w:val="-2"/>
        </w:rPr>
        <w:t> </w:t>
      </w:r>
      <w:r>
        <w:rPr/>
        <w:t>workshop</w:t>
      </w:r>
      <w:r>
        <w:rPr>
          <w:spacing w:val="-2"/>
        </w:rPr>
        <w:t> </w:t>
      </w:r>
      <w:r>
        <w:rPr/>
        <w:t>hosted</w:t>
      </w:r>
      <w:r>
        <w:rPr>
          <w:spacing w:val="-2"/>
        </w:rPr>
        <w:t> </w:t>
      </w:r>
      <w:r>
        <w:rPr/>
        <w:t>by</w:t>
      </w:r>
      <w:r>
        <w:rPr>
          <w:spacing w:val="-5"/>
        </w:rPr>
        <w:t> </w:t>
      </w:r>
      <w:r>
        <w:rPr/>
        <w:t>the</w:t>
      </w:r>
      <w:r>
        <w:rPr>
          <w:spacing w:val="-2"/>
        </w:rPr>
        <w:t> </w:t>
      </w:r>
      <w:r>
        <w:rPr/>
        <w:t>University</w:t>
      </w:r>
      <w:r>
        <w:rPr>
          <w:spacing w:val="-7"/>
        </w:rPr>
        <w:t> </w:t>
      </w:r>
      <w:r>
        <w:rPr/>
        <w:t>of</w:t>
      </w:r>
      <w:r>
        <w:rPr>
          <w:spacing w:val="-1"/>
        </w:rPr>
        <w:t> </w:t>
      </w:r>
      <w:r>
        <w:rPr/>
        <w:t>Michigan</w:t>
      </w:r>
      <w:r>
        <w:rPr>
          <w:spacing w:val="-5"/>
        </w:rPr>
        <w:t> </w:t>
      </w:r>
      <w:r>
        <w:rPr/>
        <w:t>to</w:t>
      </w:r>
      <w:r>
        <w:rPr>
          <w:spacing w:val="-2"/>
        </w:rPr>
        <w:t> </w:t>
      </w:r>
      <w:r>
        <w:rPr/>
        <w:t>better</w:t>
      </w:r>
      <w:r>
        <w:rPr>
          <w:spacing w:val="-1"/>
        </w:rPr>
        <w:t> </w:t>
      </w:r>
      <w:r>
        <w:rPr/>
        <w:t>understand</w:t>
      </w:r>
      <w:r>
        <w:rPr>
          <w:spacing w:val="-5"/>
        </w:rPr>
        <w:t> </w:t>
      </w:r>
      <w:r>
        <w:rPr/>
        <w:t>and</w:t>
      </w:r>
      <w:r>
        <w:rPr>
          <w:spacing w:val="-5"/>
        </w:rPr>
        <w:t> </w:t>
      </w:r>
      <w:r>
        <w:rPr/>
        <w:t>learn</w:t>
      </w:r>
      <w:r>
        <w:rPr>
          <w:spacing w:val="-5"/>
        </w:rPr>
        <w:t> </w:t>
      </w:r>
      <w:r>
        <w:rPr/>
        <w:t>tips</w:t>
      </w:r>
      <w:r>
        <w:rPr>
          <w:spacing w:val="-2"/>
        </w:rPr>
        <w:t> </w:t>
      </w:r>
      <w:r>
        <w:rPr/>
        <w:t>for writing a solid NIH application, and (4) develop and submit an external grant application that would expand upon the findings of the pilot intervention study.</w:t>
      </w:r>
    </w:p>
    <w:p>
      <w:pPr>
        <w:pStyle w:val="BodyText"/>
        <w:spacing w:before="1"/>
        <w:ind w:left="0"/>
      </w:pPr>
    </w:p>
    <w:p>
      <w:pPr>
        <w:pStyle w:val="BodyText"/>
        <w:ind w:left="358" w:right="463" w:firstLine="1"/>
      </w:pPr>
      <w:r>
        <w:rPr>
          <w:b/>
        </w:rPr>
        <w:t>Goals 1 &amp; 2- publish papers on a pilot behavioral intervention that will begin in January 2016 in peer-reviewed journals and present the findings from the intervention at local and national conferences. </w:t>
      </w:r>
      <w:r>
        <w:rPr/>
        <w:t>External funding agencies value previous experience and initial findings before funding a study.</w:t>
      </w:r>
      <w:r>
        <w:rPr>
          <w:spacing w:val="40"/>
        </w:rPr>
        <w:t> </w:t>
      </w:r>
      <w:r>
        <w:rPr/>
        <w:t>Previous funding is supporting the research for conducting focus groups with pregnant women</w:t>
      </w:r>
      <w:r>
        <w:rPr>
          <w:spacing w:val="-1"/>
        </w:rPr>
        <w:t> </w:t>
      </w:r>
      <w:r>
        <w:rPr/>
        <w:t>to understand</w:t>
      </w:r>
      <w:r>
        <w:rPr>
          <w:spacing w:val="-2"/>
        </w:rPr>
        <w:t> </w:t>
      </w:r>
      <w:r>
        <w:rPr/>
        <w:t>barriers</w:t>
      </w:r>
      <w:r>
        <w:rPr>
          <w:spacing w:val="-4"/>
        </w:rPr>
        <w:t> </w:t>
      </w:r>
      <w:r>
        <w:rPr/>
        <w:t>to</w:t>
      </w:r>
      <w:r>
        <w:rPr>
          <w:spacing w:val="-2"/>
        </w:rPr>
        <w:t> </w:t>
      </w:r>
      <w:r>
        <w:rPr/>
        <w:t>healthy</w:t>
      </w:r>
      <w:r>
        <w:rPr>
          <w:spacing w:val="-2"/>
        </w:rPr>
        <w:t> </w:t>
      </w:r>
      <w:r>
        <w:rPr/>
        <w:t>eating</w:t>
      </w:r>
      <w:r>
        <w:rPr>
          <w:spacing w:val="-5"/>
        </w:rPr>
        <w:t> </w:t>
      </w:r>
      <w:r>
        <w:rPr/>
        <w:t>and</w:t>
      </w:r>
      <w:r>
        <w:rPr>
          <w:spacing w:val="-2"/>
        </w:rPr>
        <w:t> </w:t>
      </w:r>
      <w:r>
        <w:rPr/>
        <w:t>physical</w:t>
      </w:r>
      <w:r>
        <w:rPr>
          <w:spacing w:val="-1"/>
        </w:rPr>
        <w:t> </w:t>
      </w:r>
      <w:r>
        <w:rPr/>
        <w:t>activity</w:t>
      </w:r>
      <w:r>
        <w:rPr>
          <w:spacing w:val="-2"/>
        </w:rPr>
        <w:t> </w:t>
      </w:r>
      <w:r>
        <w:rPr/>
        <w:t>during</w:t>
      </w:r>
      <w:r>
        <w:rPr>
          <w:spacing w:val="-2"/>
        </w:rPr>
        <w:t> </w:t>
      </w:r>
      <w:r>
        <w:rPr/>
        <w:t>pregnancy,</w:t>
      </w:r>
      <w:r>
        <w:rPr>
          <w:spacing w:val="-5"/>
        </w:rPr>
        <w:t> </w:t>
      </w:r>
      <w:r>
        <w:rPr/>
        <w:t>and</w:t>
      </w:r>
      <w:r>
        <w:rPr>
          <w:spacing w:val="-5"/>
        </w:rPr>
        <w:t> </w:t>
      </w:r>
      <w:r>
        <w:rPr/>
        <w:t>to</w:t>
      </w:r>
      <w:r>
        <w:rPr>
          <w:spacing w:val="-2"/>
        </w:rPr>
        <w:t> </w:t>
      </w:r>
      <w:r>
        <w:rPr/>
        <w:t>also</w:t>
      </w:r>
      <w:r>
        <w:rPr>
          <w:spacing w:val="-2"/>
        </w:rPr>
        <w:t> </w:t>
      </w:r>
      <w:r>
        <w:rPr/>
        <w:t>understand</w:t>
      </w:r>
      <w:r>
        <w:rPr>
          <w:spacing w:val="-2"/>
        </w:rPr>
        <w:t> </w:t>
      </w:r>
      <w:r>
        <w:rPr/>
        <w:t>what types</w:t>
      </w:r>
      <w:r>
        <w:rPr>
          <w:spacing w:val="-2"/>
        </w:rPr>
        <w:t> </w:t>
      </w:r>
      <w:r>
        <w:rPr/>
        <w:t>of physical activity and dietary programs pregnant women value.</w:t>
      </w:r>
      <w:r>
        <w:rPr>
          <w:spacing w:val="40"/>
        </w:rPr>
        <w:t> </w:t>
      </w:r>
      <w:r>
        <w:rPr/>
        <w:t>The</w:t>
      </w:r>
      <w:r>
        <w:rPr>
          <w:spacing w:val="-2"/>
        </w:rPr>
        <w:t> </w:t>
      </w:r>
      <w:r>
        <w:rPr/>
        <w:t>focus</w:t>
      </w:r>
      <w:r>
        <w:rPr>
          <w:spacing w:val="-2"/>
        </w:rPr>
        <w:t> </w:t>
      </w:r>
      <w:r>
        <w:rPr/>
        <w:t>groups will</w:t>
      </w:r>
      <w:r>
        <w:rPr>
          <w:spacing w:val="-2"/>
        </w:rPr>
        <w:t> </w:t>
      </w:r>
      <w:r>
        <w:rPr/>
        <w:t>take</w:t>
      </w:r>
      <w:r>
        <w:rPr>
          <w:spacing w:val="-2"/>
        </w:rPr>
        <w:t> </w:t>
      </w:r>
      <w:r>
        <w:rPr/>
        <w:t>place in Fall 2016.</w:t>
      </w:r>
      <w:r>
        <w:rPr>
          <w:spacing w:val="40"/>
        </w:rPr>
        <w:t> </w:t>
      </w:r>
      <w:r>
        <w:rPr/>
        <w:t>Following this, my collaborator and I have secured funds to develop and implement a physical activity and dietary intervention with pregnant women. This intervention starts early Winter 2017 and last approximately one year.</w:t>
      </w:r>
      <w:r>
        <w:rPr>
          <w:spacing w:val="40"/>
        </w:rPr>
        <w:t> </w:t>
      </w:r>
      <w:r>
        <w:rPr/>
        <w:t>Collecting pilot data and showing the feasibility for successfully recruiting for and implementing a behavioral intervention in pregnant women is a requirement for external funding from federal agencies.</w:t>
      </w:r>
      <w:r>
        <w:rPr>
          <w:spacing w:val="40"/>
        </w:rPr>
        <w:t> </w:t>
      </w:r>
      <w:r>
        <w:rPr/>
        <w:t>In addition to this, federal agencies want to see evidence of the ability of the team to publish their findings and disseminate the results to those who could benefit (i.e. other researchers, physicians, pregnant women).</w:t>
      </w:r>
    </w:p>
    <w:p>
      <w:pPr>
        <w:pStyle w:val="BodyText"/>
        <w:spacing w:before="250"/>
        <w:ind w:left="358" w:right="391"/>
      </w:pPr>
      <w:r>
        <w:rPr/>
        <w:t>Although</w:t>
      </w:r>
      <w:r>
        <w:rPr>
          <w:spacing w:val="-2"/>
        </w:rPr>
        <w:t> </w:t>
      </w:r>
      <w:r>
        <w:rPr/>
        <w:t>I</w:t>
      </w:r>
      <w:r>
        <w:rPr>
          <w:spacing w:val="-4"/>
        </w:rPr>
        <w:t> </w:t>
      </w:r>
      <w:r>
        <w:rPr/>
        <w:t>have</w:t>
      </w:r>
      <w:r>
        <w:rPr>
          <w:spacing w:val="-4"/>
        </w:rPr>
        <w:t> </w:t>
      </w:r>
      <w:r>
        <w:rPr/>
        <w:t>a</w:t>
      </w:r>
      <w:r>
        <w:rPr>
          <w:spacing w:val="-2"/>
        </w:rPr>
        <w:t> </w:t>
      </w:r>
      <w:r>
        <w:rPr/>
        <w:t>very</w:t>
      </w:r>
      <w:r>
        <w:rPr>
          <w:spacing w:val="-2"/>
        </w:rPr>
        <w:t> </w:t>
      </w:r>
      <w:r>
        <w:rPr/>
        <w:t>strong</w:t>
      </w:r>
      <w:r>
        <w:rPr>
          <w:spacing w:val="-2"/>
        </w:rPr>
        <w:t> </w:t>
      </w:r>
      <w:r>
        <w:rPr/>
        <w:t>publication</w:t>
      </w:r>
      <w:r>
        <w:rPr>
          <w:spacing w:val="-5"/>
        </w:rPr>
        <w:t> </w:t>
      </w:r>
      <w:r>
        <w:rPr/>
        <w:t>record,</w:t>
      </w:r>
      <w:r>
        <w:rPr>
          <w:spacing w:val="-2"/>
        </w:rPr>
        <w:t> </w:t>
      </w:r>
      <w:r>
        <w:rPr/>
        <w:t>I</w:t>
      </w:r>
      <w:r>
        <w:rPr>
          <w:spacing w:val="-4"/>
        </w:rPr>
        <w:t> </w:t>
      </w:r>
      <w:r>
        <w:rPr/>
        <w:t>have</w:t>
      </w:r>
      <w:r>
        <w:rPr>
          <w:spacing w:val="-2"/>
        </w:rPr>
        <w:t> </w:t>
      </w:r>
      <w:r>
        <w:rPr/>
        <w:t>limited</w:t>
      </w:r>
      <w:r>
        <w:rPr>
          <w:spacing w:val="-2"/>
        </w:rPr>
        <w:t> </w:t>
      </w:r>
      <w:r>
        <w:rPr/>
        <w:t>publications</w:t>
      </w:r>
      <w:r>
        <w:rPr>
          <w:spacing w:val="-2"/>
        </w:rPr>
        <w:t> </w:t>
      </w:r>
      <w:r>
        <w:rPr/>
        <w:t>focusing</w:t>
      </w:r>
      <w:r>
        <w:rPr>
          <w:spacing w:val="-2"/>
        </w:rPr>
        <w:t> </w:t>
      </w:r>
      <w:r>
        <w:rPr/>
        <w:t>on</w:t>
      </w:r>
      <w:r>
        <w:rPr>
          <w:spacing w:val="-5"/>
        </w:rPr>
        <w:t> </w:t>
      </w:r>
      <w:r>
        <w:rPr/>
        <w:t>pregnancy.</w:t>
      </w:r>
      <w:r>
        <w:rPr>
          <w:spacing w:val="-2"/>
        </w:rPr>
        <w:t> </w:t>
      </w:r>
      <w:r>
        <w:rPr/>
        <w:t>As</w:t>
      </w:r>
      <w:r>
        <w:rPr>
          <w:spacing w:val="-2"/>
        </w:rPr>
        <w:t> </w:t>
      </w:r>
      <w:r>
        <w:rPr/>
        <w:t>a part of the Braun Fellowship, I, in collaboration with the research team, will analyze data, write manuscripts, and publish papers in peer-reviewed journals such as Annals of Behavioral Medicine, Journal of Physical Activity and Health, Medicine and Science in Sport and Exercise, Public Health, or similar journals.</w:t>
      </w:r>
      <w:r>
        <w:rPr>
          <w:spacing w:val="40"/>
        </w:rPr>
        <w:t> </w:t>
      </w:r>
      <w:r>
        <w:rPr/>
        <w:t>Publications will include the results from the focus groups and data from the intervention.</w:t>
      </w:r>
      <w:r>
        <w:rPr>
          <w:spacing w:val="40"/>
        </w:rPr>
        <w:t> </w:t>
      </w:r>
      <w:r>
        <w:rPr/>
        <w:t>We are collecting a lot of data from the intervention study, including survey data on demographics, pregnancy-related data, psychosocial variables that can be tested as mediators (e.g. self-efficacy, social support, self regulation), height and weight, physical activity (both via survey and objectively via Actigraph accelerometers), and dietary data via 24-hour dietary recalls.</w:t>
      </w:r>
      <w:r>
        <w:rPr>
          <w:spacing w:val="40"/>
        </w:rPr>
        <w:t> </w:t>
      </w:r>
      <w:r>
        <w:rPr/>
        <w:t>Data will be collected three times throughout the intervention (two times during pregnancy and then 3 months post birth).</w:t>
      </w:r>
      <w:r>
        <w:rPr>
          <w:spacing w:val="40"/>
        </w:rPr>
        <w:t> </w:t>
      </w:r>
      <w:r>
        <w:rPr/>
        <w:t>The women will wear a FitBit throughout the study and weigh weekly.</w:t>
      </w:r>
      <w:r>
        <w:rPr>
          <w:spacing w:val="40"/>
        </w:rPr>
        <w:t> </w:t>
      </w:r>
      <w:r>
        <w:rPr/>
        <w:t>The amount of data available to use for publications will allow for a number of papers. We have specific plans to publish a primary outcomes paper looking at the results of the intervention on weight gain, physical activity, and dietary outcomes during pregnancy, a 3-month follow-up paper (i.e. what happened 3 months post delivery with physical activity,</w:t>
      </w:r>
      <w:r>
        <w:rPr>
          <w:spacing w:val="-1"/>
        </w:rPr>
        <w:t> </w:t>
      </w:r>
      <w:r>
        <w:rPr/>
        <w:t>dietary outcomes, and</w:t>
      </w:r>
      <w:r>
        <w:rPr>
          <w:spacing w:val="-1"/>
        </w:rPr>
        <w:t> </w:t>
      </w:r>
      <w:r>
        <w:rPr/>
        <w:t>weight retention),</w:t>
      </w:r>
      <w:r>
        <w:rPr>
          <w:spacing w:val="-1"/>
        </w:rPr>
        <w:t> </w:t>
      </w:r>
      <w:r>
        <w:rPr/>
        <w:t>a paper to better understand</w:t>
      </w:r>
      <w:r>
        <w:rPr>
          <w:spacing w:val="-1"/>
        </w:rPr>
        <w:t> </w:t>
      </w:r>
      <w:r>
        <w:rPr/>
        <w:t>how the</w:t>
      </w:r>
      <w:r>
        <w:rPr>
          <w:spacing w:val="-1"/>
        </w:rPr>
        <w:t> </w:t>
      </w:r>
      <w:r>
        <w:rPr/>
        <w:t>intervention</w:t>
      </w:r>
      <w:r>
        <w:rPr>
          <w:spacing w:val="-2"/>
        </w:rPr>
        <w:t> </w:t>
      </w:r>
      <w:r>
        <w:rPr/>
        <w:t>exerted</w:t>
      </w:r>
      <w:r>
        <w:rPr>
          <w:spacing w:val="-2"/>
        </w:rPr>
        <w:t> </w:t>
      </w:r>
      <w:r>
        <w:rPr/>
        <w:t>its</w:t>
      </w:r>
      <w:r>
        <w:rPr>
          <w:spacing w:val="-1"/>
        </w:rPr>
        <w:t> </w:t>
      </w:r>
      <w:r>
        <w:rPr/>
        <w:t>effects, a baseline predictor</w:t>
      </w:r>
      <w:r>
        <w:rPr>
          <w:spacing w:val="-1"/>
        </w:rPr>
        <w:t> </w:t>
      </w:r>
      <w:r>
        <w:rPr/>
        <w:t>paper where we will</w:t>
      </w:r>
      <w:r>
        <w:rPr>
          <w:spacing w:val="-1"/>
        </w:rPr>
        <w:t> </w:t>
      </w:r>
      <w:r>
        <w:rPr/>
        <w:t>look</w:t>
      </w:r>
      <w:r>
        <w:rPr>
          <w:spacing w:val="-2"/>
        </w:rPr>
        <w:t> </w:t>
      </w:r>
      <w:r>
        <w:rPr/>
        <w:t>at what</w:t>
      </w:r>
      <w:r>
        <w:rPr>
          <w:spacing w:val="-1"/>
        </w:rPr>
        <w:t> </w:t>
      </w:r>
      <w:r>
        <w:rPr/>
        <w:t>predicts</w:t>
      </w:r>
      <w:r>
        <w:rPr>
          <w:spacing w:val="-1"/>
        </w:rPr>
        <w:t> </w:t>
      </w:r>
      <w:r>
        <w:rPr/>
        <w:t>success during the intervention, and a baseline predictors paper that predicts outcomes at the 3-month follow-up. Release time during the Fall and Winter semesters will allow time for writing, as I will take the lead on many of these papers, in addition to mentoring students on papers they are interested in writting.</w:t>
      </w:r>
    </w:p>
    <w:p>
      <w:pPr>
        <w:pStyle w:val="BodyText"/>
        <w:ind w:right="380"/>
      </w:pPr>
      <w:r>
        <w:rPr/>
        <w:t>Furthermore,</w:t>
      </w:r>
      <w:r>
        <w:rPr>
          <w:spacing w:val="-2"/>
        </w:rPr>
        <w:t> </w:t>
      </w:r>
      <w:r>
        <w:rPr/>
        <w:t>spring/summer</w:t>
      </w:r>
      <w:r>
        <w:rPr>
          <w:spacing w:val="-1"/>
        </w:rPr>
        <w:t> </w:t>
      </w:r>
      <w:r>
        <w:rPr/>
        <w:t>pay</w:t>
      </w:r>
      <w:r>
        <w:rPr>
          <w:spacing w:val="-2"/>
        </w:rPr>
        <w:t> </w:t>
      </w:r>
      <w:r>
        <w:rPr/>
        <w:t>will</w:t>
      </w:r>
      <w:r>
        <w:rPr>
          <w:spacing w:val="-1"/>
        </w:rPr>
        <w:t> </w:t>
      </w:r>
      <w:r>
        <w:rPr/>
        <w:t>allow</w:t>
      </w:r>
      <w:r>
        <w:rPr>
          <w:spacing w:val="-3"/>
        </w:rPr>
        <w:t> </w:t>
      </w:r>
      <w:r>
        <w:rPr/>
        <w:t>me</w:t>
      </w:r>
      <w:r>
        <w:rPr>
          <w:spacing w:val="-4"/>
        </w:rPr>
        <w:t> </w:t>
      </w:r>
      <w:r>
        <w:rPr/>
        <w:t>to</w:t>
      </w:r>
      <w:r>
        <w:rPr>
          <w:spacing w:val="-4"/>
        </w:rPr>
        <w:t> </w:t>
      </w:r>
      <w:r>
        <w:rPr/>
        <w:t>focus</w:t>
      </w:r>
      <w:r>
        <w:rPr>
          <w:spacing w:val="-2"/>
        </w:rPr>
        <w:t> </w:t>
      </w:r>
      <w:r>
        <w:rPr/>
        <w:t>solely</w:t>
      </w:r>
      <w:r>
        <w:rPr>
          <w:spacing w:val="-2"/>
        </w:rPr>
        <w:t> </w:t>
      </w:r>
      <w:r>
        <w:rPr/>
        <w:t>on</w:t>
      </w:r>
      <w:r>
        <w:rPr>
          <w:spacing w:val="-2"/>
        </w:rPr>
        <w:t> </w:t>
      </w:r>
      <w:r>
        <w:rPr/>
        <w:t>writing</w:t>
      </w:r>
      <w:r>
        <w:rPr>
          <w:spacing w:val="-5"/>
        </w:rPr>
        <w:t> </w:t>
      </w:r>
      <w:r>
        <w:rPr/>
        <w:t>and</w:t>
      </w:r>
      <w:r>
        <w:rPr>
          <w:spacing w:val="-2"/>
        </w:rPr>
        <w:t> </w:t>
      </w:r>
      <w:r>
        <w:rPr/>
        <w:t>publishing,</w:t>
      </w:r>
      <w:r>
        <w:rPr>
          <w:spacing w:val="-2"/>
        </w:rPr>
        <w:t> </w:t>
      </w:r>
      <w:r>
        <w:rPr/>
        <w:t>which</w:t>
      </w:r>
      <w:r>
        <w:rPr>
          <w:spacing w:val="-2"/>
        </w:rPr>
        <w:t> </w:t>
      </w:r>
      <w:r>
        <w:rPr/>
        <w:t>is</w:t>
      </w:r>
      <w:r>
        <w:rPr>
          <w:spacing w:val="-2"/>
        </w:rPr>
        <w:t> </w:t>
      </w:r>
      <w:r>
        <w:rPr/>
        <w:t>often delayed due to teaching responsibilities in the spring/summer terms.</w:t>
      </w:r>
    </w:p>
    <w:p>
      <w:pPr>
        <w:pStyle w:val="BodyText"/>
        <w:spacing w:before="252"/>
        <w:ind w:left="358" w:right="380"/>
      </w:pPr>
      <w:r>
        <w:rPr/>
        <w:t>In addition to publishing papers, I will submit abstracts to local and national conferences, where I can present the findings from this research.</w:t>
      </w:r>
      <w:r>
        <w:rPr>
          <w:spacing w:val="40"/>
        </w:rPr>
        <w:t> </w:t>
      </w:r>
      <w:r>
        <w:rPr/>
        <w:t>This dissemination of the findings to diverse audiences (e.g. researchers, practitioners, administrators) will provide the necessary evidence to federal agencies of our ability to not</w:t>
      </w:r>
      <w:r>
        <w:rPr>
          <w:spacing w:val="-1"/>
        </w:rPr>
        <w:t> </w:t>
      </w:r>
      <w:r>
        <w:rPr/>
        <w:t>only publish,</w:t>
      </w:r>
      <w:r>
        <w:rPr>
          <w:spacing w:val="-2"/>
        </w:rPr>
        <w:t> </w:t>
      </w:r>
      <w:r>
        <w:rPr/>
        <w:t>but to disseminate our findings on</w:t>
      </w:r>
      <w:r>
        <w:rPr>
          <w:spacing w:val="-2"/>
        </w:rPr>
        <w:t> </w:t>
      </w:r>
      <w:r>
        <w:rPr/>
        <w:t>multiple levels (i.e.</w:t>
      </w:r>
      <w:r>
        <w:rPr>
          <w:spacing w:val="-2"/>
        </w:rPr>
        <w:t> </w:t>
      </w:r>
      <w:r>
        <w:rPr/>
        <w:t>local,</w:t>
      </w:r>
      <w:r>
        <w:rPr>
          <w:spacing w:val="-2"/>
        </w:rPr>
        <w:t> </w:t>
      </w:r>
      <w:r>
        <w:rPr/>
        <w:t>state, national).</w:t>
      </w:r>
      <w:r>
        <w:rPr>
          <w:spacing w:val="40"/>
        </w:rPr>
        <w:t> </w:t>
      </w:r>
      <w:r>
        <w:rPr/>
        <w:t>I will submit abstracts for oral and/or poster presentations to the National American College of Sports Medicine</w:t>
      </w:r>
      <w:r>
        <w:rPr>
          <w:spacing w:val="40"/>
        </w:rPr>
        <w:t> </w:t>
      </w:r>
      <w:r>
        <w:rPr/>
        <w:t>(ACSM)</w:t>
      </w:r>
      <w:r>
        <w:rPr>
          <w:spacing w:val="-2"/>
        </w:rPr>
        <w:t> </w:t>
      </w:r>
      <w:r>
        <w:rPr/>
        <w:t>conference</w:t>
      </w:r>
      <w:r>
        <w:rPr>
          <w:spacing w:val="-3"/>
        </w:rPr>
        <w:t> </w:t>
      </w:r>
      <w:r>
        <w:rPr/>
        <w:t>and</w:t>
      </w:r>
      <w:r>
        <w:rPr>
          <w:spacing w:val="-3"/>
        </w:rPr>
        <w:t> </w:t>
      </w:r>
      <w:r>
        <w:rPr/>
        <w:t>the</w:t>
      </w:r>
      <w:r>
        <w:rPr>
          <w:spacing w:val="-3"/>
        </w:rPr>
        <w:t> </w:t>
      </w:r>
      <w:r>
        <w:rPr/>
        <w:t>National</w:t>
      </w:r>
      <w:r>
        <w:rPr>
          <w:spacing w:val="-2"/>
        </w:rPr>
        <w:t> </w:t>
      </w:r>
      <w:r>
        <w:rPr/>
        <w:t>Society</w:t>
      </w:r>
      <w:r>
        <w:rPr>
          <w:spacing w:val="-3"/>
        </w:rPr>
        <w:t> </w:t>
      </w:r>
      <w:r>
        <w:rPr/>
        <w:t>of</w:t>
      </w:r>
      <w:r>
        <w:rPr>
          <w:spacing w:val="-2"/>
        </w:rPr>
        <w:t> </w:t>
      </w:r>
      <w:r>
        <w:rPr/>
        <w:t>Behavioral</w:t>
      </w:r>
      <w:r>
        <w:rPr>
          <w:spacing w:val="-2"/>
        </w:rPr>
        <w:t> </w:t>
      </w:r>
      <w:r>
        <w:rPr/>
        <w:t>Medicine</w:t>
      </w:r>
      <w:r>
        <w:rPr>
          <w:spacing w:val="-3"/>
        </w:rPr>
        <w:t> </w:t>
      </w:r>
      <w:r>
        <w:rPr/>
        <w:t>(SBM)</w:t>
      </w:r>
      <w:r>
        <w:rPr>
          <w:spacing w:val="-2"/>
        </w:rPr>
        <w:t> </w:t>
      </w:r>
      <w:r>
        <w:rPr/>
        <w:t>conference</w:t>
      </w:r>
      <w:r>
        <w:rPr>
          <w:spacing w:val="-3"/>
        </w:rPr>
        <w:t> </w:t>
      </w:r>
      <w:r>
        <w:rPr/>
        <w:t>(both held annually), and to present at the local ACSM chapter conference.</w:t>
      </w:r>
    </w:p>
    <w:p>
      <w:pPr>
        <w:pStyle w:val="BodyText"/>
        <w:spacing w:before="1"/>
        <w:ind w:left="0"/>
      </w:pPr>
    </w:p>
    <w:p>
      <w:pPr>
        <w:spacing w:before="1"/>
        <w:ind w:left="358" w:right="359" w:firstLine="0"/>
        <w:jc w:val="left"/>
        <w:rPr>
          <w:sz w:val="22"/>
        </w:rPr>
      </w:pPr>
      <w:r>
        <w:rPr>
          <w:b/>
          <w:sz w:val="22"/>
        </w:rPr>
        <w:t>Goal 3- attend a NIH grant writing workshop hosted by the University of Michigan to better understand</w:t>
      </w:r>
      <w:r>
        <w:rPr>
          <w:b/>
          <w:spacing w:val="-3"/>
          <w:sz w:val="22"/>
        </w:rPr>
        <w:t> </w:t>
      </w:r>
      <w:r>
        <w:rPr>
          <w:b/>
          <w:sz w:val="22"/>
        </w:rPr>
        <w:t>and</w:t>
      </w:r>
      <w:r>
        <w:rPr>
          <w:b/>
          <w:spacing w:val="-5"/>
          <w:sz w:val="22"/>
        </w:rPr>
        <w:t> </w:t>
      </w:r>
      <w:r>
        <w:rPr>
          <w:b/>
          <w:sz w:val="22"/>
        </w:rPr>
        <w:t>learn</w:t>
      </w:r>
      <w:r>
        <w:rPr>
          <w:b/>
          <w:spacing w:val="-5"/>
          <w:sz w:val="22"/>
        </w:rPr>
        <w:t> </w:t>
      </w:r>
      <w:r>
        <w:rPr>
          <w:b/>
          <w:sz w:val="22"/>
        </w:rPr>
        <w:t>tips</w:t>
      </w:r>
      <w:r>
        <w:rPr>
          <w:b/>
          <w:spacing w:val="-4"/>
          <w:sz w:val="22"/>
        </w:rPr>
        <w:t> </w:t>
      </w:r>
      <w:r>
        <w:rPr>
          <w:b/>
          <w:sz w:val="22"/>
        </w:rPr>
        <w:t>for</w:t>
      </w:r>
      <w:r>
        <w:rPr>
          <w:b/>
          <w:spacing w:val="-4"/>
          <w:sz w:val="22"/>
        </w:rPr>
        <w:t> </w:t>
      </w:r>
      <w:r>
        <w:rPr>
          <w:b/>
          <w:sz w:val="22"/>
        </w:rPr>
        <w:t>writing</w:t>
      </w:r>
      <w:r>
        <w:rPr>
          <w:b/>
          <w:spacing w:val="-2"/>
          <w:sz w:val="22"/>
        </w:rPr>
        <w:t> </w:t>
      </w:r>
      <w:r>
        <w:rPr>
          <w:b/>
          <w:sz w:val="22"/>
        </w:rPr>
        <w:t>a</w:t>
      </w:r>
      <w:r>
        <w:rPr>
          <w:b/>
          <w:spacing w:val="-5"/>
          <w:sz w:val="22"/>
        </w:rPr>
        <w:t> </w:t>
      </w:r>
      <w:r>
        <w:rPr>
          <w:b/>
          <w:sz w:val="22"/>
        </w:rPr>
        <w:t>solid</w:t>
      </w:r>
      <w:r>
        <w:rPr>
          <w:b/>
          <w:spacing w:val="-3"/>
          <w:sz w:val="22"/>
        </w:rPr>
        <w:t> </w:t>
      </w:r>
      <w:r>
        <w:rPr>
          <w:b/>
          <w:sz w:val="22"/>
        </w:rPr>
        <w:t>NIH</w:t>
      </w:r>
      <w:r>
        <w:rPr>
          <w:b/>
          <w:spacing w:val="-1"/>
          <w:sz w:val="22"/>
        </w:rPr>
        <w:t> </w:t>
      </w:r>
      <w:r>
        <w:rPr>
          <w:b/>
          <w:sz w:val="22"/>
        </w:rPr>
        <w:t>application.</w:t>
      </w:r>
      <w:r>
        <w:rPr>
          <w:b/>
          <w:spacing w:val="40"/>
          <w:sz w:val="22"/>
        </w:rPr>
        <w:t> </w:t>
      </w:r>
      <w:r>
        <w:rPr>
          <w:sz w:val="22"/>
        </w:rPr>
        <w:t>The</w:t>
      </w:r>
      <w:r>
        <w:rPr>
          <w:spacing w:val="-4"/>
          <w:sz w:val="22"/>
        </w:rPr>
        <w:t> </w:t>
      </w:r>
      <w:r>
        <w:rPr>
          <w:sz w:val="22"/>
        </w:rPr>
        <w:t>Grant</w:t>
      </w:r>
      <w:r>
        <w:rPr>
          <w:spacing w:val="-1"/>
          <w:sz w:val="22"/>
        </w:rPr>
        <w:t> </w:t>
      </w:r>
      <w:r>
        <w:rPr>
          <w:sz w:val="22"/>
        </w:rPr>
        <w:t>Training</w:t>
      </w:r>
      <w:r>
        <w:rPr>
          <w:spacing w:val="-2"/>
          <w:sz w:val="22"/>
        </w:rPr>
        <w:t> </w:t>
      </w:r>
      <w:r>
        <w:rPr>
          <w:sz w:val="22"/>
        </w:rPr>
        <w:t>Center</w:t>
      </w:r>
      <w:r>
        <w:rPr>
          <w:spacing w:val="-1"/>
          <w:sz w:val="22"/>
        </w:rPr>
        <w:t> </w:t>
      </w:r>
      <w:r>
        <w:rPr>
          <w:sz w:val="22"/>
        </w:rPr>
        <w:t>offers</w:t>
      </w:r>
      <w:r>
        <w:rPr>
          <w:spacing w:val="-2"/>
          <w:sz w:val="22"/>
        </w:rPr>
        <w:t> </w:t>
      </w:r>
      <w:r>
        <w:rPr>
          <w:sz w:val="22"/>
        </w:rPr>
        <w:t>a ‘Writing/Designing Winning NIH Proposals’ workshop.</w:t>
      </w:r>
      <w:r>
        <w:rPr>
          <w:spacing w:val="40"/>
          <w:sz w:val="22"/>
        </w:rPr>
        <w:t> </w:t>
      </w:r>
      <w:r>
        <w:rPr>
          <w:sz w:val="22"/>
        </w:rPr>
        <w:t>The workshop assists in understanding the</w:t>
      </w:r>
    </w:p>
    <w:p>
      <w:pPr>
        <w:spacing w:after="0"/>
        <w:jc w:val="left"/>
        <w:rPr>
          <w:sz w:val="22"/>
        </w:rPr>
        <w:sectPr>
          <w:pgSz w:w="12240" w:h="15840"/>
          <w:pgMar w:header="0" w:footer="765" w:top="1360" w:bottom="960" w:left="1080" w:right="1080"/>
        </w:sectPr>
      </w:pPr>
    </w:p>
    <w:p>
      <w:pPr>
        <w:pStyle w:val="BodyText"/>
        <w:spacing w:before="78"/>
        <w:ind w:left="360" w:right="380"/>
      </w:pPr>
      <w:r>
        <w:rPr/>
        <w:t>procedures for writing and submitting NIH grants.</w:t>
      </w:r>
      <w:r>
        <w:rPr>
          <w:spacing w:val="40"/>
        </w:rPr>
        <w:t> </w:t>
      </w:r>
      <w:r>
        <w:rPr/>
        <w:t>According to the advertisement, after attending the workshop, you will be able to know how to: read and interpret Requests for Applications (RFAs), determine</w:t>
      </w:r>
      <w:r>
        <w:rPr>
          <w:spacing w:val="-4"/>
        </w:rPr>
        <w:t> </w:t>
      </w:r>
      <w:r>
        <w:rPr/>
        <w:t>the</w:t>
      </w:r>
      <w:r>
        <w:rPr>
          <w:spacing w:val="-2"/>
        </w:rPr>
        <w:t> </w:t>
      </w:r>
      <w:r>
        <w:rPr/>
        <w:t>right</w:t>
      </w:r>
      <w:r>
        <w:rPr>
          <w:spacing w:val="-1"/>
        </w:rPr>
        <w:t> </w:t>
      </w:r>
      <w:r>
        <w:rPr/>
        <w:t>grant</w:t>
      </w:r>
      <w:r>
        <w:rPr>
          <w:spacing w:val="-4"/>
        </w:rPr>
        <w:t> </w:t>
      </w:r>
      <w:r>
        <w:rPr/>
        <w:t>mechanism</w:t>
      </w:r>
      <w:r>
        <w:rPr>
          <w:spacing w:val="-1"/>
        </w:rPr>
        <w:t> </w:t>
      </w:r>
      <w:r>
        <w:rPr/>
        <w:t>for</w:t>
      </w:r>
      <w:r>
        <w:rPr>
          <w:spacing w:val="-1"/>
        </w:rPr>
        <w:t> </w:t>
      </w:r>
      <w:r>
        <w:rPr/>
        <w:t>your</w:t>
      </w:r>
      <w:r>
        <w:rPr>
          <w:spacing w:val="-4"/>
        </w:rPr>
        <w:t> </w:t>
      </w:r>
      <w:r>
        <w:rPr/>
        <w:t>research</w:t>
      </w:r>
      <w:r>
        <w:rPr>
          <w:spacing w:val="-5"/>
        </w:rPr>
        <w:t> </w:t>
      </w:r>
      <w:r>
        <w:rPr/>
        <w:t>idea,</w:t>
      </w:r>
      <w:r>
        <w:rPr>
          <w:spacing w:val="-5"/>
        </w:rPr>
        <w:t> </w:t>
      </w:r>
      <w:r>
        <w:rPr/>
        <w:t>build</w:t>
      </w:r>
      <w:r>
        <w:rPr>
          <w:spacing w:val="-2"/>
        </w:rPr>
        <w:t> </w:t>
      </w:r>
      <w:r>
        <w:rPr/>
        <w:t>an</w:t>
      </w:r>
      <w:r>
        <w:rPr>
          <w:spacing w:val="-2"/>
        </w:rPr>
        <w:t> </w:t>
      </w:r>
      <w:r>
        <w:rPr/>
        <w:t>airtight</w:t>
      </w:r>
      <w:r>
        <w:rPr>
          <w:spacing w:val="-1"/>
        </w:rPr>
        <w:t> </w:t>
      </w:r>
      <w:r>
        <w:rPr/>
        <w:t>case</w:t>
      </w:r>
      <w:r>
        <w:rPr>
          <w:spacing w:val="-4"/>
        </w:rPr>
        <w:t> </w:t>
      </w:r>
      <w:r>
        <w:rPr/>
        <w:t>for</w:t>
      </w:r>
      <w:r>
        <w:rPr>
          <w:spacing w:val="-1"/>
        </w:rPr>
        <w:t> </w:t>
      </w:r>
      <w:r>
        <w:rPr/>
        <w:t>funding,</w:t>
      </w:r>
      <w:r>
        <w:rPr>
          <w:spacing w:val="-2"/>
        </w:rPr>
        <w:t> </w:t>
      </w:r>
      <w:r>
        <w:rPr/>
        <w:t>understand the scoring and review process, and submit proposals that reach the top of competitions.</w:t>
      </w:r>
      <w:r>
        <w:rPr>
          <w:spacing w:val="40"/>
        </w:rPr>
        <w:t> </w:t>
      </w:r>
      <w:r>
        <w:rPr/>
        <w:t>This one-day workshop would assist me in understanding the application, submission, and scoring process, while also providing value insight in writing a strong application, which would increase the chances of successful </w:t>
      </w:r>
      <w:r>
        <w:rPr>
          <w:spacing w:val="-2"/>
        </w:rPr>
        <w:t>funding.</w:t>
      </w:r>
    </w:p>
    <w:p>
      <w:pPr>
        <w:pStyle w:val="BodyText"/>
        <w:spacing w:before="28"/>
        <w:ind w:left="0"/>
      </w:pPr>
    </w:p>
    <w:p>
      <w:pPr>
        <w:pStyle w:val="BodyText"/>
        <w:ind w:right="359"/>
      </w:pPr>
      <w:r>
        <w:rPr>
          <w:b/>
        </w:rPr>
        <w:t>Goal 4 - develop and submit an external grant application that would expand upon the findings of the pilot intervention study.</w:t>
      </w:r>
      <w:r>
        <w:rPr>
          <w:b/>
          <w:spacing w:val="40"/>
        </w:rPr>
        <w:t> </w:t>
      </w:r>
      <w:r>
        <w:rPr/>
        <w:t>The ultimate goal of the proposal for the Braun Fellowship is to develop a National Institutes of Health (NIH) and/or similar external funding mechanism application to expand on the ongoing research</w:t>
      </w:r>
      <w:r>
        <w:rPr>
          <w:spacing w:val="-1"/>
        </w:rPr>
        <w:t> </w:t>
      </w:r>
      <w:r>
        <w:rPr/>
        <w:t>my</w:t>
      </w:r>
      <w:r>
        <w:rPr>
          <w:spacing w:val="-1"/>
        </w:rPr>
        <w:t> </w:t>
      </w:r>
      <w:r>
        <w:rPr/>
        <w:t>collaborator and I are currently engaged in regarding</w:t>
      </w:r>
      <w:r>
        <w:rPr>
          <w:spacing w:val="-1"/>
        </w:rPr>
        <w:t> </w:t>
      </w:r>
      <w:r>
        <w:rPr/>
        <w:t>behavioral interventions in pregnant women.</w:t>
      </w:r>
      <w:r>
        <w:rPr>
          <w:spacing w:val="40"/>
        </w:rPr>
        <w:t> </w:t>
      </w:r>
      <w:r>
        <w:rPr/>
        <w:t>The previous goals (publishing, presenting, and attending the workshop) will assist in setting me up for a strong, competitive application.</w:t>
      </w:r>
      <w:r>
        <w:rPr>
          <w:spacing w:val="40"/>
        </w:rPr>
        <w:t> </w:t>
      </w:r>
      <w:r>
        <w:rPr/>
        <w:t>The R15, which is a NIH Academic Research Enhancement</w:t>
      </w:r>
      <w:r>
        <w:rPr>
          <w:spacing w:val="-2"/>
        </w:rPr>
        <w:t> </w:t>
      </w:r>
      <w:r>
        <w:rPr/>
        <w:t>Award</w:t>
      </w:r>
      <w:r>
        <w:rPr>
          <w:spacing w:val="-3"/>
        </w:rPr>
        <w:t> </w:t>
      </w:r>
      <w:r>
        <w:rPr/>
        <w:t>(AREA),</w:t>
      </w:r>
      <w:r>
        <w:rPr>
          <w:spacing w:val="-3"/>
        </w:rPr>
        <w:t> </w:t>
      </w:r>
      <w:r>
        <w:rPr/>
        <w:t>supports</w:t>
      </w:r>
      <w:r>
        <w:rPr>
          <w:spacing w:val="-3"/>
        </w:rPr>
        <w:t> </w:t>
      </w:r>
      <w:r>
        <w:rPr/>
        <w:t>small</w:t>
      </w:r>
      <w:r>
        <w:rPr>
          <w:spacing w:val="-5"/>
        </w:rPr>
        <w:t> </w:t>
      </w:r>
      <w:r>
        <w:rPr/>
        <w:t>research</w:t>
      </w:r>
      <w:r>
        <w:rPr>
          <w:spacing w:val="-6"/>
        </w:rPr>
        <w:t> </w:t>
      </w:r>
      <w:r>
        <w:rPr/>
        <w:t>projects</w:t>
      </w:r>
      <w:r>
        <w:rPr>
          <w:spacing w:val="-3"/>
        </w:rPr>
        <w:t> </w:t>
      </w:r>
      <w:r>
        <w:rPr/>
        <w:t>in</w:t>
      </w:r>
      <w:r>
        <w:rPr>
          <w:spacing w:val="-3"/>
        </w:rPr>
        <w:t> </w:t>
      </w:r>
      <w:r>
        <w:rPr/>
        <w:t>behavioral</w:t>
      </w:r>
      <w:r>
        <w:rPr>
          <w:spacing w:val="-2"/>
        </w:rPr>
        <w:t> </w:t>
      </w:r>
      <w:r>
        <w:rPr/>
        <w:t>sciences</w:t>
      </w:r>
      <w:r>
        <w:rPr>
          <w:spacing w:val="-3"/>
        </w:rPr>
        <w:t> </w:t>
      </w:r>
      <w:r>
        <w:rPr/>
        <w:t>by</w:t>
      </w:r>
      <w:r>
        <w:rPr>
          <w:spacing w:val="-3"/>
        </w:rPr>
        <w:t> </w:t>
      </w:r>
      <w:r>
        <w:rPr/>
        <w:t>faculty</w:t>
      </w:r>
      <w:r>
        <w:rPr>
          <w:spacing w:val="-6"/>
        </w:rPr>
        <w:t> </w:t>
      </w:r>
      <w:r>
        <w:rPr/>
        <w:t>in</w:t>
      </w:r>
      <w:r>
        <w:rPr>
          <w:spacing w:val="-3"/>
        </w:rPr>
        <w:t> </w:t>
      </w:r>
      <w:r>
        <w:rPr/>
        <w:t>health professional schools that have not been major recipients of NIH research grant funds. This funding mechanism provides up to $300,000 over three years, and (1) supports meritorious research, (2) exposes students to research, and (3) strengthens the research environment of the institution.</w:t>
      </w:r>
      <w:r>
        <w:rPr>
          <w:spacing w:val="40"/>
        </w:rPr>
        <w:t> </w:t>
      </w:r>
      <w:r>
        <w:rPr/>
        <w:t>The submission would likely go to</w:t>
      </w:r>
      <w:r>
        <w:rPr>
          <w:spacing w:val="-1"/>
        </w:rPr>
        <w:t> </w:t>
      </w:r>
      <w:r>
        <w:rPr/>
        <w:t>the National Institute of Child Health and Human Development (NICHD) that ensures that every person is born healthy and wanted, that women suffer no harmful effects from reproductive processes, and that all children have the chance to achieve their full potential for healthy and productive lives. In pursuit of these goals, NICHD supports a broad spectrum of research on normal and abnormal human development, including contraception, fertilization, pregnancy, childbirth, prenatal and postnatal development, and childhood development through adolescence.</w:t>
      </w:r>
    </w:p>
    <w:p>
      <w:pPr>
        <w:pStyle w:val="BodyText"/>
        <w:spacing w:before="26"/>
        <w:ind w:left="0"/>
      </w:pPr>
    </w:p>
    <w:p>
      <w:pPr>
        <w:pStyle w:val="BodyText"/>
        <w:ind w:right="409"/>
      </w:pPr>
      <w:r>
        <w:rPr/>
        <w:t>In addition to NIH funding, a number of other foundations provide funding specifically for research/projects related to pregnancy, i.e. the Bill and Melinda Gates Foundation.</w:t>
      </w:r>
      <w:r>
        <w:rPr>
          <w:spacing w:val="40"/>
        </w:rPr>
        <w:t> </w:t>
      </w:r>
      <w:r>
        <w:rPr/>
        <w:t>In conjunction with the Sponsored Programs Office at SVSU, I will identify potential funding mechanisms that are in line with our goals through the Foundation Directory Online (a database SVSU offers), and decide on opportunities</w:t>
      </w:r>
      <w:r>
        <w:rPr>
          <w:spacing w:val="-4"/>
        </w:rPr>
        <w:t> </w:t>
      </w:r>
      <w:r>
        <w:rPr/>
        <w:t>that</w:t>
      </w:r>
      <w:r>
        <w:rPr>
          <w:spacing w:val="-1"/>
        </w:rPr>
        <w:t> </w:t>
      </w:r>
      <w:r>
        <w:rPr/>
        <w:t>seems</w:t>
      </w:r>
      <w:r>
        <w:rPr>
          <w:spacing w:val="-4"/>
        </w:rPr>
        <w:t> </w:t>
      </w:r>
      <w:r>
        <w:rPr/>
        <w:t>most</w:t>
      </w:r>
      <w:r>
        <w:rPr>
          <w:spacing w:val="-1"/>
        </w:rPr>
        <w:t> </w:t>
      </w:r>
      <w:r>
        <w:rPr/>
        <w:t>promising,</w:t>
      </w:r>
      <w:r>
        <w:rPr>
          <w:spacing w:val="-2"/>
        </w:rPr>
        <w:t> </w:t>
      </w:r>
      <w:r>
        <w:rPr/>
        <w:t>while</w:t>
      </w:r>
      <w:r>
        <w:rPr>
          <w:spacing w:val="-2"/>
        </w:rPr>
        <w:t> </w:t>
      </w:r>
      <w:r>
        <w:rPr/>
        <w:t>providing</w:t>
      </w:r>
      <w:r>
        <w:rPr>
          <w:spacing w:val="-2"/>
        </w:rPr>
        <w:t> </w:t>
      </w:r>
      <w:r>
        <w:rPr/>
        <w:t>the</w:t>
      </w:r>
      <w:r>
        <w:rPr>
          <w:spacing w:val="-2"/>
        </w:rPr>
        <w:t> </w:t>
      </w:r>
      <w:r>
        <w:rPr/>
        <w:t>funds</w:t>
      </w:r>
      <w:r>
        <w:rPr>
          <w:spacing w:val="-4"/>
        </w:rPr>
        <w:t> </w:t>
      </w:r>
      <w:r>
        <w:rPr/>
        <w:t>and</w:t>
      </w:r>
      <w:r>
        <w:rPr>
          <w:spacing w:val="-2"/>
        </w:rPr>
        <w:t> </w:t>
      </w:r>
      <w:r>
        <w:rPr/>
        <w:t>support</w:t>
      </w:r>
      <w:r>
        <w:rPr>
          <w:spacing w:val="-1"/>
        </w:rPr>
        <w:t> </w:t>
      </w:r>
      <w:r>
        <w:rPr/>
        <w:t>needed</w:t>
      </w:r>
      <w:r>
        <w:rPr>
          <w:spacing w:val="-5"/>
        </w:rPr>
        <w:t> </w:t>
      </w:r>
      <w:r>
        <w:rPr/>
        <w:t>to</w:t>
      </w:r>
      <w:r>
        <w:rPr>
          <w:spacing w:val="-5"/>
        </w:rPr>
        <w:t> </w:t>
      </w:r>
      <w:r>
        <w:rPr/>
        <w:t>implement</w:t>
      </w:r>
      <w:r>
        <w:rPr>
          <w:spacing w:val="-3"/>
        </w:rPr>
        <w:t> </w:t>
      </w:r>
      <w:r>
        <w:rPr/>
        <w:t>the research idea.</w:t>
      </w:r>
      <w:r>
        <w:rPr>
          <w:spacing w:val="40"/>
        </w:rPr>
        <w:t> </w:t>
      </w:r>
      <w:r>
        <w:rPr/>
        <w:t>Bottom line - external funding will allow us to expand on our research agenda.</w:t>
      </w:r>
    </w:p>
    <w:p>
      <w:pPr>
        <w:pStyle w:val="BodyText"/>
        <w:spacing w:before="26"/>
        <w:ind w:left="0"/>
      </w:pPr>
    </w:p>
    <w:p>
      <w:pPr>
        <w:pStyle w:val="Heading1"/>
        <w:ind w:left="360"/>
      </w:pPr>
      <w:r>
        <w:rPr/>
        <w:t>Description</w:t>
      </w:r>
      <w:r>
        <w:rPr>
          <w:spacing w:val="-7"/>
        </w:rPr>
        <w:t> </w:t>
      </w:r>
      <w:r>
        <w:rPr/>
        <w:t>of</w:t>
      </w:r>
      <w:r>
        <w:rPr>
          <w:spacing w:val="-5"/>
        </w:rPr>
        <w:t> </w:t>
      </w:r>
      <w:r>
        <w:rPr/>
        <w:t>benefits</w:t>
      </w:r>
      <w:r>
        <w:rPr>
          <w:spacing w:val="-5"/>
        </w:rPr>
        <w:t> </w:t>
      </w:r>
      <w:r>
        <w:rPr/>
        <w:t>to</w:t>
      </w:r>
      <w:r>
        <w:rPr>
          <w:spacing w:val="-6"/>
        </w:rPr>
        <w:t> </w:t>
      </w:r>
      <w:r>
        <w:rPr/>
        <w:t>faculty,</w:t>
      </w:r>
      <w:r>
        <w:rPr>
          <w:spacing w:val="-6"/>
        </w:rPr>
        <w:t> </w:t>
      </w:r>
      <w:r>
        <w:rPr/>
        <w:t>community,</w:t>
      </w:r>
      <w:r>
        <w:rPr>
          <w:spacing w:val="-6"/>
        </w:rPr>
        <w:t> </w:t>
      </w:r>
      <w:r>
        <w:rPr/>
        <w:t>and</w:t>
      </w:r>
      <w:r>
        <w:rPr>
          <w:spacing w:val="-3"/>
        </w:rPr>
        <w:t> </w:t>
      </w:r>
      <w:r>
        <w:rPr/>
        <w:t>the</w:t>
      </w:r>
      <w:r>
        <w:rPr>
          <w:spacing w:val="-3"/>
        </w:rPr>
        <w:t> </w:t>
      </w:r>
      <w:r>
        <w:rPr>
          <w:spacing w:val="-2"/>
        </w:rPr>
        <w:t>University</w:t>
      </w:r>
    </w:p>
    <w:p>
      <w:pPr>
        <w:pStyle w:val="BodyText"/>
        <w:ind w:left="0"/>
        <w:rPr>
          <w:b/>
        </w:rPr>
      </w:pPr>
    </w:p>
    <w:p>
      <w:pPr>
        <w:pStyle w:val="BodyText"/>
        <w:spacing w:before="1"/>
        <w:ind w:right="359"/>
      </w:pPr>
      <w:r>
        <w:rPr>
          <w:b/>
        </w:rPr>
        <w:t>Benefits to Faculty.</w:t>
      </w:r>
      <w:r>
        <w:rPr>
          <w:b/>
          <w:spacing w:val="40"/>
        </w:rPr>
        <w:t> </w:t>
      </w:r>
      <w:r>
        <w:rPr/>
        <w:t>The</w:t>
      </w:r>
      <w:r>
        <w:rPr>
          <w:spacing w:val="-4"/>
        </w:rPr>
        <w:t> </w:t>
      </w:r>
      <w:r>
        <w:rPr/>
        <w:t>Braun Fellowship will be beneficial as I continue</w:t>
      </w:r>
      <w:r>
        <w:rPr>
          <w:spacing w:val="-1"/>
        </w:rPr>
        <w:t> </w:t>
      </w:r>
      <w:r>
        <w:rPr/>
        <w:t>my</w:t>
      </w:r>
      <w:r>
        <w:rPr>
          <w:spacing w:val="-2"/>
        </w:rPr>
        <w:t> </w:t>
      </w:r>
      <w:r>
        <w:rPr/>
        <w:t>research</w:t>
      </w:r>
      <w:r>
        <w:rPr>
          <w:spacing w:val="-2"/>
        </w:rPr>
        <w:t> </w:t>
      </w:r>
      <w:r>
        <w:rPr/>
        <w:t>agenda as young faculty member. This award would build on previous research at the University.</w:t>
      </w:r>
      <w:r>
        <w:rPr>
          <w:spacing w:val="40"/>
        </w:rPr>
        <w:t> </w:t>
      </w:r>
      <w:r>
        <w:rPr/>
        <w:t>During my first year (2013), I was awarded a Faculty Research Grant to implement and evaluate a 12-week behavioral intervention</w:t>
      </w:r>
      <w:r>
        <w:rPr>
          <w:spacing w:val="-2"/>
        </w:rPr>
        <w:t> </w:t>
      </w:r>
      <w:r>
        <w:rPr/>
        <w:t>in older adults.</w:t>
      </w:r>
      <w:r>
        <w:rPr>
          <w:spacing w:val="40"/>
        </w:rPr>
        <w:t> </w:t>
      </w:r>
      <w:r>
        <w:rPr/>
        <w:t>I</w:t>
      </w:r>
      <w:r>
        <w:rPr>
          <w:spacing w:val="-1"/>
        </w:rPr>
        <w:t> </w:t>
      </w:r>
      <w:r>
        <w:rPr/>
        <w:t>became a</w:t>
      </w:r>
      <w:r>
        <w:rPr>
          <w:spacing w:val="-1"/>
        </w:rPr>
        <w:t> </w:t>
      </w:r>
      <w:r>
        <w:rPr/>
        <w:t>trained facilitator of</w:t>
      </w:r>
      <w:r>
        <w:rPr>
          <w:spacing w:val="-1"/>
        </w:rPr>
        <w:t> </w:t>
      </w:r>
      <w:r>
        <w:rPr/>
        <w:t>the</w:t>
      </w:r>
      <w:r>
        <w:rPr>
          <w:spacing w:val="-1"/>
        </w:rPr>
        <w:t> </w:t>
      </w:r>
      <w:r>
        <w:rPr/>
        <w:t>Active Living Every Day </w:t>
      </w:r>
      <w:r>
        <w:rPr>
          <w:vertAlign w:val="superscript"/>
        </w:rPr>
        <w:t>53</w:t>
      </w:r>
      <w:r>
        <w:rPr>
          <w:spacing w:val="40"/>
          <w:vertAlign w:val="baseline"/>
        </w:rPr>
        <w:t> </w:t>
      </w:r>
      <w:r>
        <w:rPr>
          <w:vertAlign w:val="baseline"/>
        </w:rPr>
        <w:t>and Healthy Eating Every Day </w:t>
      </w:r>
      <w:r>
        <w:rPr>
          <w:vertAlign w:val="superscript"/>
        </w:rPr>
        <w:t>54</w:t>
      </w:r>
      <w:r>
        <w:rPr>
          <w:vertAlign w:val="baseline"/>
        </w:rPr>
        <w:t> programs.</w:t>
      </w:r>
      <w:r>
        <w:rPr>
          <w:spacing w:val="40"/>
          <w:vertAlign w:val="baseline"/>
        </w:rPr>
        <w:t> </w:t>
      </w:r>
      <w:r>
        <w:rPr>
          <w:vertAlign w:val="baseline"/>
        </w:rPr>
        <w:t>A colleague and I, in addition to students, recently completed the study (August 2015) and data analysis is underway.</w:t>
      </w:r>
      <w:r>
        <w:rPr>
          <w:spacing w:val="40"/>
          <w:vertAlign w:val="baseline"/>
        </w:rPr>
        <w:t> </w:t>
      </w:r>
      <w:r>
        <w:rPr>
          <w:vertAlign w:val="baseline"/>
        </w:rPr>
        <w:t>This study measured physical activity and dietary behaviors, in addition to the theoretical constructs targeted by the intervention (e.g. social support, self-efficacy) which will allow us to conduct mediation analyses </w:t>
      </w:r>
      <w:r>
        <w:rPr>
          <w:vertAlign w:val="superscript"/>
        </w:rPr>
        <w:t>55</w:t>
      </w:r>
      <w:r>
        <w:rPr>
          <w:vertAlign w:val="baseline"/>
        </w:rPr>
        <w:t> in an effort to better understand how the programs changed physical activity and dietary behaviors.</w:t>
      </w:r>
      <w:r>
        <w:rPr>
          <w:spacing w:val="40"/>
          <w:vertAlign w:val="baseline"/>
        </w:rPr>
        <w:t> </w:t>
      </w:r>
      <w:r>
        <w:rPr>
          <w:vertAlign w:val="baseline"/>
        </w:rPr>
        <w:t>A goal of this project was to allow us, as investigators, to</w:t>
      </w:r>
      <w:r>
        <w:rPr>
          <w:spacing w:val="-2"/>
          <w:vertAlign w:val="baseline"/>
        </w:rPr>
        <w:t> </w:t>
      </w:r>
      <w:r>
        <w:rPr>
          <w:vertAlign w:val="baseline"/>
        </w:rPr>
        <w:t>utilize</w:t>
      </w:r>
      <w:r>
        <w:rPr>
          <w:spacing w:val="-1"/>
          <w:vertAlign w:val="baseline"/>
        </w:rPr>
        <w:t> </w:t>
      </w:r>
      <w:r>
        <w:rPr>
          <w:vertAlign w:val="baseline"/>
        </w:rPr>
        <w:t>the</w:t>
      </w:r>
      <w:r>
        <w:rPr>
          <w:spacing w:val="-4"/>
          <w:vertAlign w:val="baseline"/>
        </w:rPr>
        <w:t> </w:t>
      </w:r>
      <w:r>
        <w:rPr>
          <w:vertAlign w:val="baseline"/>
        </w:rPr>
        <w:t>experiences</w:t>
      </w:r>
      <w:r>
        <w:rPr>
          <w:spacing w:val="-1"/>
          <w:vertAlign w:val="baseline"/>
        </w:rPr>
        <w:t> </w:t>
      </w:r>
      <w:r>
        <w:rPr>
          <w:vertAlign w:val="baseline"/>
        </w:rPr>
        <w:t>learned from these</w:t>
      </w:r>
      <w:r>
        <w:rPr>
          <w:spacing w:val="-1"/>
          <w:vertAlign w:val="baseline"/>
        </w:rPr>
        <w:t> </w:t>
      </w:r>
      <w:r>
        <w:rPr>
          <w:vertAlign w:val="baseline"/>
        </w:rPr>
        <w:t>interventions while refining and expanding our skill sets, eventually exploring the prospect of intervention</w:t>
      </w:r>
      <w:r>
        <w:rPr>
          <w:spacing w:val="-1"/>
          <w:vertAlign w:val="baseline"/>
        </w:rPr>
        <w:t> </w:t>
      </w:r>
      <w:r>
        <w:rPr>
          <w:vertAlign w:val="baseline"/>
        </w:rPr>
        <w:t>development and implementation within</w:t>
      </w:r>
      <w:r>
        <w:rPr>
          <w:spacing w:val="-1"/>
          <w:vertAlign w:val="baseline"/>
        </w:rPr>
        <w:t> </w:t>
      </w:r>
      <w:r>
        <w:rPr>
          <w:vertAlign w:val="baseline"/>
        </w:rPr>
        <w:t>other populations</w:t>
      </w:r>
      <w:r>
        <w:rPr>
          <w:spacing w:val="-3"/>
          <w:vertAlign w:val="baseline"/>
        </w:rPr>
        <w:t> </w:t>
      </w:r>
      <w:r>
        <w:rPr>
          <w:vertAlign w:val="baseline"/>
        </w:rPr>
        <w:t>(specifically</w:t>
      </w:r>
      <w:r>
        <w:rPr>
          <w:spacing w:val="-1"/>
          <w:vertAlign w:val="baseline"/>
        </w:rPr>
        <w:t> </w:t>
      </w:r>
      <w:r>
        <w:rPr>
          <w:vertAlign w:val="baseline"/>
        </w:rPr>
        <w:t>pregnant</w:t>
      </w:r>
      <w:r>
        <w:rPr>
          <w:spacing w:val="-1"/>
          <w:vertAlign w:val="baseline"/>
        </w:rPr>
        <w:t> </w:t>
      </w:r>
      <w:r>
        <w:rPr>
          <w:vertAlign w:val="baseline"/>
        </w:rPr>
        <w:t>women).</w:t>
      </w:r>
      <w:r>
        <w:rPr>
          <w:spacing w:val="40"/>
          <w:vertAlign w:val="baseline"/>
        </w:rPr>
        <w:t> </w:t>
      </w:r>
      <w:r>
        <w:rPr>
          <w:vertAlign w:val="baseline"/>
        </w:rPr>
        <w:t>Consequently,</w:t>
      </w:r>
      <w:r>
        <w:rPr>
          <w:spacing w:val="-4"/>
          <w:vertAlign w:val="baseline"/>
        </w:rPr>
        <w:t> </w:t>
      </w:r>
      <w:r>
        <w:rPr>
          <w:vertAlign w:val="baseline"/>
        </w:rPr>
        <w:t>I</w:t>
      </w:r>
      <w:r>
        <w:rPr>
          <w:spacing w:val="-3"/>
          <w:vertAlign w:val="baseline"/>
        </w:rPr>
        <w:t> </w:t>
      </w:r>
      <w:r>
        <w:rPr>
          <w:vertAlign w:val="baseline"/>
        </w:rPr>
        <w:t>applied</w:t>
      </w:r>
      <w:r>
        <w:rPr>
          <w:spacing w:val="-4"/>
          <w:vertAlign w:val="baseline"/>
        </w:rPr>
        <w:t> </w:t>
      </w:r>
      <w:r>
        <w:rPr>
          <w:vertAlign w:val="baseline"/>
        </w:rPr>
        <w:t>for</w:t>
      </w:r>
      <w:r>
        <w:rPr>
          <w:spacing w:val="-3"/>
          <w:vertAlign w:val="baseline"/>
        </w:rPr>
        <w:t> </w:t>
      </w:r>
      <w:r>
        <w:rPr>
          <w:vertAlign w:val="baseline"/>
        </w:rPr>
        <w:t>a</w:t>
      </w:r>
      <w:r>
        <w:rPr>
          <w:spacing w:val="-1"/>
          <w:vertAlign w:val="baseline"/>
        </w:rPr>
        <w:t> </w:t>
      </w:r>
      <w:r>
        <w:rPr>
          <w:vertAlign w:val="baseline"/>
        </w:rPr>
        <w:t>Faculty</w:t>
      </w:r>
      <w:r>
        <w:rPr>
          <w:spacing w:val="-4"/>
          <w:vertAlign w:val="baseline"/>
        </w:rPr>
        <w:t> </w:t>
      </w:r>
      <w:r>
        <w:rPr>
          <w:vertAlign w:val="baseline"/>
        </w:rPr>
        <w:t>Research</w:t>
      </w:r>
      <w:r>
        <w:rPr>
          <w:spacing w:val="-1"/>
          <w:vertAlign w:val="baseline"/>
        </w:rPr>
        <w:t> </w:t>
      </w:r>
      <w:r>
        <w:rPr>
          <w:vertAlign w:val="baseline"/>
        </w:rPr>
        <w:t>Grant</w:t>
      </w:r>
      <w:r>
        <w:rPr>
          <w:spacing w:val="-3"/>
          <w:vertAlign w:val="baseline"/>
        </w:rPr>
        <w:t> </w:t>
      </w:r>
      <w:r>
        <w:rPr>
          <w:vertAlign w:val="baseline"/>
        </w:rPr>
        <w:t>in</w:t>
      </w:r>
      <w:r>
        <w:rPr>
          <w:spacing w:val="-4"/>
          <w:vertAlign w:val="baseline"/>
        </w:rPr>
        <w:t> </w:t>
      </w:r>
      <w:r>
        <w:rPr>
          <w:vertAlign w:val="baseline"/>
        </w:rPr>
        <w:t>2014 and was successfully funded (funding cycle is July 2015-June 2016).</w:t>
      </w:r>
      <w:r>
        <w:rPr>
          <w:spacing w:val="40"/>
          <w:vertAlign w:val="baseline"/>
        </w:rPr>
        <w:t> </w:t>
      </w:r>
      <w:r>
        <w:rPr>
          <w:vertAlign w:val="baseline"/>
        </w:rPr>
        <w:t>A colleague and I, in addition to students, will conduct focus groups with pregnant women to better understand the barriers to physical activity and healthy eating</w:t>
      </w:r>
      <w:r>
        <w:rPr>
          <w:spacing w:val="-1"/>
          <w:vertAlign w:val="baseline"/>
        </w:rPr>
        <w:t> </w:t>
      </w:r>
      <w:r>
        <w:rPr>
          <w:vertAlign w:val="baseline"/>
        </w:rPr>
        <w:t>during pregnancy, and to better understand what types of physical activity</w:t>
      </w:r>
      <w:r>
        <w:rPr>
          <w:spacing w:val="-1"/>
          <w:vertAlign w:val="baseline"/>
        </w:rPr>
        <w:t> </w:t>
      </w:r>
      <w:r>
        <w:rPr>
          <w:vertAlign w:val="baseline"/>
        </w:rPr>
        <w:t>and dietary programs pregnant women want.</w:t>
      </w:r>
      <w:r>
        <w:rPr>
          <w:spacing w:val="40"/>
          <w:vertAlign w:val="baseline"/>
        </w:rPr>
        <w:t> </w:t>
      </w:r>
      <w:r>
        <w:rPr>
          <w:vertAlign w:val="baseline"/>
        </w:rPr>
        <w:t>The second part of this project is to develop a behavioral</w:t>
      </w:r>
    </w:p>
    <w:p>
      <w:pPr>
        <w:pStyle w:val="BodyText"/>
        <w:spacing w:after="0"/>
        <w:sectPr>
          <w:pgSz w:w="12240" w:h="15840"/>
          <w:pgMar w:header="0" w:footer="765" w:top="1360" w:bottom="960" w:left="1080" w:right="1080"/>
        </w:sectPr>
      </w:pPr>
    </w:p>
    <w:p>
      <w:pPr>
        <w:pStyle w:val="BodyText"/>
        <w:spacing w:before="78"/>
        <w:ind w:right="380"/>
      </w:pPr>
      <w:r>
        <w:rPr/>
        <w:t>physical activity and dietary intervention, based on the findings from the focus group and an exhaustive review of the literature for evidence-based programs, for pregnant women. To build on this research, a colleague</w:t>
      </w:r>
      <w:r>
        <w:rPr>
          <w:spacing w:val="-1"/>
        </w:rPr>
        <w:t> </w:t>
      </w:r>
      <w:r>
        <w:rPr/>
        <w:t>and</w:t>
      </w:r>
      <w:r>
        <w:rPr>
          <w:spacing w:val="-1"/>
        </w:rPr>
        <w:t> </w:t>
      </w:r>
      <w:r>
        <w:rPr/>
        <w:t>I</w:t>
      </w:r>
      <w:r>
        <w:rPr>
          <w:spacing w:val="-3"/>
        </w:rPr>
        <w:t> </w:t>
      </w:r>
      <w:r>
        <w:rPr/>
        <w:t>applied</w:t>
      </w:r>
      <w:r>
        <w:rPr>
          <w:spacing w:val="-4"/>
        </w:rPr>
        <w:t> </w:t>
      </w:r>
      <w:r>
        <w:rPr/>
        <w:t>for</w:t>
      </w:r>
      <w:r>
        <w:rPr>
          <w:spacing w:val="-3"/>
        </w:rPr>
        <w:t> </w:t>
      </w:r>
      <w:r>
        <w:rPr/>
        <w:t>an</w:t>
      </w:r>
      <w:r>
        <w:rPr>
          <w:spacing w:val="-1"/>
        </w:rPr>
        <w:t> </w:t>
      </w:r>
      <w:r>
        <w:rPr/>
        <w:t>Allen</w:t>
      </w:r>
      <w:r>
        <w:rPr>
          <w:spacing w:val="-1"/>
        </w:rPr>
        <w:t> </w:t>
      </w:r>
      <w:r>
        <w:rPr/>
        <w:t>Grant</w:t>
      </w:r>
      <w:r>
        <w:rPr>
          <w:spacing w:val="-3"/>
        </w:rPr>
        <w:t> </w:t>
      </w:r>
      <w:r>
        <w:rPr/>
        <w:t>and</w:t>
      </w:r>
      <w:r>
        <w:rPr>
          <w:spacing w:val="-1"/>
        </w:rPr>
        <w:t> </w:t>
      </w:r>
      <w:r>
        <w:rPr/>
        <w:t>were</w:t>
      </w:r>
      <w:r>
        <w:rPr>
          <w:spacing w:val="-1"/>
        </w:rPr>
        <w:t> </w:t>
      </w:r>
      <w:r>
        <w:rPr/>
        <w:t>successfully</w:t>
      </w:r>
      <w:r>
        <w:rPr>
          <w:spacing w:val="-4"/>
        </w:rPr>
        <w:t> </w:t>
      </w:r>
      <w:r>
        <w:rPr/>
        <w:t>funded</w:t>
      </w:r>
      <w:r>
        <w:rPr>
          <w:spacing w:val="-4"/>
        </w:rPr>
        <w:t> </w:t>
      </w:r>
      <w:r>
        <w:rPr/>
        <w:t>(funding</w:t>
      </w:r>
      <w:r>
        <w:rPr>
          <w:spacing w:val="-4"/>
        </w:rPr>
        <w:t> </w:t>
      </w:r>
      <w:r>
        <w:rPr/>
        <w:t>cycle</w:t>
      </w:r>
      <w:r>
        <w:rPr>
          <w:spacing w:val="-1"/>
        </w:rPr>
        <w:t> </w:t>
      </w:r>
      <w:r>
        <w:rPr/>
        <w:t>is</w:t>
      </w:r>
      <w:r>
        <w:rPr>
          <w:spacing w:val="-1"/>
        </w:rPr>
        <w:t> </w:t>
      </w:r>
      <w:r>
        <w:rPr/>
        <w:t>June</w:t>
      </w:r>
      <w:r>
        <w:rPr>
          <w:spacing w:val="-1"/>
        </w:rPr>
        <w:t> </w:t>
      </w:r>
      <w:r>
        <w:rPr/>
        <w:t>2015-May 2017). This grant will allow us to implement the behavioral intervention in pregnant women, collect pilot data, and test the feasibility of the behavioral intervention.</w:t>
      </w:r>
      <w:r>
        <w:rPr>
          <w:spacing w:val="40"/>
        </w:rPr>
        <w:t> </w:t>
      </w:r>
      <w:r>
        <w:rPr/>
        <w:t>The Braun Fellowship builds on my previous funding and projects, and will assist in my goal of securing external funding to further my research agenda at SVSU.</w:t>
      </w:r>
    </w:p>
    <w:p>
      <w:pPr>
        <w:pStyle w:val="BodyText"/>
        <w:spacing w:before="252"/>
        <w:ind w:left="360" w:right="463"/>
      </w:pPr>
      <w:r>
        <w:rPr/>
        <w:t>The Braun Fellowship will also benefit the students in my classes.</w:t>
      </w:r>
      <w:r>
        <w:rPr>
          <w:spacing w:val="40"/>
        </w:rPr>
        <w:t> </w:t>
      </w:r>
      <w:r>
        <w:rPr/>
        <w:t>I teach a Research Methods course and multiple Public Health courses, so I will be able to</w:t>
      </w:r>
      <w:r>
        <w:rPr>
          <w:spacing w:val="-1"/>
        </w:rPr>
        <w:t> </w:t>
      </w:r>
      <w:r>
        <w:rPr/>
        <w:t>incorporate these first hand experiences into the classroom.</w:t>
      </w:r>
      <w:r>
        <w:rPr>
          <w:spacing w:val="40"/>
        </w:rPr>
        <w:t> </w:t>
      </w:r>
      <w:r>
        <w:rPr/>
        <w:t>Students find these experiences helpful in understanding complex and confusing topics, particularly</w:t>
      </w:r>
      <w:r>
        <w:rPr>
          <w:spacing w:val="-5"/>
        </w:rPr>
        <w:t> </w:t>
      </w:r>
      <w:r>
        <w:rPr/>
        <w:t>when</w:t>
      </w:r>
      <w:r>
        <w:rPr>
          <w:spacing w:val="-5"/>
        </w:rPr>
        <w:t> </w:t>
      </w:r>
      <w:r>
        <w:rPr/>
        <w:t>it</w:t>
      </w:r>
      <w:r>
        <w:rPr>
          <w:spacing w:val="-4"/>
        </w:rPr>
        <w:t> </w:t>
      </w:r>
      <w:r>
        <w:rPr/>
        <w:t>comes</w:t>
      </w:r>
      <w:r>
        <w:rPr>
          <w:spacing w:val="-4"/>
        </w:rPr>
        <w:t> </w:t>
      </w:r>
      <w:r>
        <w:rPr/>
        <w:t>to</w:t>
      </w:r>
      <w:r>
        <w:rPr>
          <w:spacing w:val="-3"/>
        </w:rPr>
        <w:t> </w:t>
      </w:r>
      <w:r>
        <w:rPr/>
        <w:t>research.</w:t>
      </w:r>
      <w:r>
        <w:rPr>
          <w:spacing w:val="40"/>
        </w:rPr>
        <w:t> </w:t>
      </w:r>
      <w:r>
        <w:rPr/>
        <w:t>Practical,</w:t>
      </w:r>
      <w:r>
        <w:rPr>
          <w:spacing w:val="-3"/>
        </w:rPr>
        <w:t> </w:t>
      </w:r>
      <w:r>
        <w:rPr/>
        <w:t>real-world,</w:t>
      </w:r>
      <w:r>
        <w:rPr>
          <w:spacing w:val="-3"/>
        </w:rPr>
        <w:t> </w:t>
      </w:r>
      <w:r>
        <w:rPr/>
        <w:t>beyond-the-textbook</w:t>
      </w:r>
      <w:r>
        <w:rPr>
          <w:spacing w:val="-5"/>
        </w:rPr>
        <w:t> </w:t>
      </w:r>
      <w:r>
        <w:rPr/>
        <w:t>examples</w:t>
      </w:r>
      <w:r>
        <w:rPr>
          <w:spacing w:val="-3"/>
        </w:rPr>
        <w:t> </w:t>
      </w:r>
      <w:r>
        <w:rPr/>
        <w:t>are</w:t>
      </w:r>
      <w:r>
        <w:rPr>
          <w:spacing w:val="-3"/>
        </w:rPr>
        <w:t> </w:t>
      </w:r>
      <w:r>
        <w:rPr/>
        <w:t>critical.</w:t>
      </w:r>
    </w:p>
    <w:p>
      <w:pPr>
        <w:pStyle w:val="BodyText"/>
        <w:ind w:left="0"/>
      </w:pPr>
    </w:p>
    <w:p>
      <w:pPr>
        <w:pStyle w:val="BodyText"/>
        <w:ind w:right="378"/>
      </w:pPr>
      <w:r>
        <w:rPr>
          <w:b/>
        </w:rPr>
        <w:t>Benefits</w:t>
      </w:r>
      <w:r>
        <w:rPr>
          <w:b/>
          <w:spacing w:val="-4"/>
        </w:rPr>
        <w:t> </w:t>
      </w:r>
      <w:r>
        <w:rPr>
          <w:b/>
        </w:rPr>
        <w:t>to</w:t>
      </w:r>
      <w:r>
        <w:rPr>
          <w:b/>
          <w:spacing w:val="-2"/>
        </w:rPr>
        <w:t> </w:t>
      </w:r>
      <w:r>
        <w:rPr>
          <w:b/>
        </w:rPr>
        <w:t>Community.</w:t>
      </w:r>
      <w:r>
        <w:rPr>
          <w:b/>
          <w:spacing w:val="-2"/>
        </w:rPr>
        <w:t> </w:t>
      </w:r>
      <w:r>
        <w:rPr/>
        <w:t>The</w:t>
      </w:r>
      <w:r>
        <w:rPr>
          <w:spacing w:val="-2"/>
        </w:rPr>
        <w:t> </w:t>
      </w:r>
      <w:r>
        <w:rPr/>
        <w:t>scope</w:t>
      </w:r>
      <w:r>
        <w:rPr>
          <w:spacing w:val="-2"/>
        </w:rPr>
        <w:t> </w:t>
      </w:r>
      <w:r>
        <w:rPr/>
        <w:t>of</w:t>
      </w:r>
      <w:r>
        <w:rPr>
          <w:spacing w:val="-1"/>
        </w:rPr>
        <w:t> </w:t>
      </w:r>
      <w:r>
        <w:rPr/>
        <w:t>work</w:t>
      </w:r>
      <w:r>
        <w:rPr>
          <w:spacing w:val="-2"/>
        </w:rPr>
        <w:t> </w:t>
      </w:r>
      <w:r>
        <w:rPr/>
        <w:t>proposed</w:t>
      </w:r>
      <w:r>
        <w:rPr>
          <w:spacing w:val="-5"/>
        </w:rPr>
        <w:t> </w:t>
      </w:r>
      <w:r>
        <w:rPr/>
        <w:t>in</w:t>
      </w:r>
      <w:r>
        <w:rPr>
          <w:spacing w:val="-2"/>
        </w:rPr>
        <w:t> </w:t>
      </w:r>
      <w:r>
        <w:rPr/>
        <w:t>the</w:t>
      </w:r>
      <w:r>
        <w:rPr>
          <w:spacing w:val="-2"/>
        </w:rPr>
        <w:t> </w:t>
      </w:r>
      <w:r>
        <w:rPr/>
        <w:t>Braun</w:t>
      </w:r>
      <w:r>
        <w:rPr>
          <w:spacing w:val="-2"/>
        </w:rPr>
        <w:t> </w:t>
      </w:r>
      <w:r>
        <w:rPr/>
        <w:t>Fellowship</w:t>
      </w:r>
      <w:r>
        <w:rPr>
          <w:spacing w:val="-5"/>
        </w:rPr>
        <w:t> </w:t>
      </w:r>
      <w:r>
        <w:rPr/>
        <w:t>has</w:t>
      </w:r>
      <w:r>
        <w:rPr>
          <w:spacing w:val="-2"/>
        </w:rPr>
        <w:t> </w:t>
      </w:r>
      <w:r>
        <w:rPr/>
        <w:t>the</w:t>
      </w:r>
      <w:r>
        <w:rPr>
          <w:spacing w:val="-4"/>
        </w:rPr>
        <w:t> </w:t>
      </w:r>
      <w:r>
        <w:rPr/>
        <w:t>potential</w:t>
      </w:r>
      <w:r>
        <w:rPr>
          <w:spacing w:val="-1"/>
        </w:rPr>
        <w:t> </w:t>
      </w:r>
      <w:r>
        <w:rPr/>
        <w:t>to</w:t>
      </w:r>
      <w:r>
        <w:rPr>
          <w:spacing w:val="-4"/>
        </w:rPr>
        <w:t> </w:t>
      </w:r>
      <w:r>
        <w:rPr/>
        <w:t>impact the local, state, and national community, and various audiences.</w:t>
      </w:r>
      <w:r>
        <w:rPr>
          <w:spacing w:val="40"/>
        </w:rPr>
        <w:t> </w:t>
      </w:r>
      <w:r>
        <w:rPr/>
        <w:t>Although conducting research is important,</w:t>
      </w:r>
      <w:r>
        <w:rPr>
          <w:spacing w:val="-2"/>
        </w:rPr>
        <w:t> </w:t>
      </w:r>
      <w:r>
        <w:rPr/>
        <w:t>even</w:t>
      </w:r>
      <w:r>
        <w:rPr>
          <w:spacing w:val="-2"/>
        </w:rPr>
        <w:t> </w:t>
      </w:r>
      <w:r>
        <w:rPr/>
        <w:t>more</w:t>
      </w:r>
      <w:r>
        <w:rPr>
          <w:spacing w:val="-4"/>
        </w:rPr>
        <w:t> </w:t>
      </w:r>
      <w:r>
        <w:rPr/>
        <w:t>critical</w:t>
      </w:r>
      <w:r>
        <w:rPr>
          <w:spacing w:val="-1"/>
        </w:rPr>
        <w:t> </w:t>
      </w:r>
      <w:r>
        <w:rPr/>
        <w:t>is</w:t>
      </w:r>
      <w:r>
        <w:rPr>
          <w:spacing w:val="-2"/>
        </w:rPr>
        <w:t> </w:t>
      </w:r>
      <w:r>
        <w:rPr/>
        <w:t>disseminating</w:t>
      </w:r>
      <w:r>
        <w:rPr>
          <w:spacing w:val="-2"/>
        </w:rPr>
        <w:t> </w:t>
      </w:r>
      <w:r>
        <w:rPr/>
        <w:t>your</w:t>
      </w:r>
      <w:r>
        <w:rPr>
          <w:spacing w:val="-1"/>
        </w:rPr>
        <w:t> </w:t>
      </w:r>
      <w:r>
        <w:rPr/>
        <w:t>findings</w:t>
      </w:r>
      <w:r>
        <w:rPr>
          <w:spacing w:val="-4"/>
        </w:rPr>
        <w:t> </w:t>
      </w:r>
      <w:r>
        <w:rPr/>
        <w:t>to</w:t>
      </w:r>
      <w:r>
        <w:rPr>
          <w:spacing w:val="-2"/>
        </w:rPr>
        <w:t> </w:t>
      </w:r>
      <w:r>
        <w:rPr/>
        <w:t>other</w:t>
      </w:r>
      <w:r>
        <w:rPr>
          <w:spacing w:val="-1"/>
        </w:rPr>
        <w:t> </w:t>
      </w:r>
      <w:r>
        <w:rPr/>
        <w:t>researchers,</w:t>
      </w:r>
      <w:r>
        <w:rPr>
          <w:spacing w:val="-5"/>
        </w:rPr>
        <w:t> </w:t>
      </w:r>
      <w:r>
        <w:rPr/>
        <w:t>health</w:t>
      </w:r>
      <w:r>
        <w:rPr>
          <w:spacing w:val="-2"/>
        </w:rPr>
        <w:t> </w:t>
      </w:r>
      <w:r>
        <w:rPr/>
        <w:t>professionals,</w:t>
      </w:r>
      <w:r>
        <w:rPr>
          <w:spacing w:val="-5"/>
        </w:rPr>
        <w:t> </w:t>
      </w:r>
      <w:r>
        <w:rPr/>
        <w:t>and practitioners. Publishing in peer-reviewed journals and presenting at both national and local conferences are effective avenues for disseminating important findings.</w:t>
      </w:r>
      <w:r>
        <w:rPr>
          <w:spacing w:val="40"/>
        </w:rPr>
        <w:t> </w:t>
      </w:r>
      <w:r>
        <w:rPr/>
        <w:t>Second, the scope of work proposed has the potential to benefit the health of pregnant women across the United States, including women in the state of Michigan, and even more, women in Saginaw County, where the health is among the poorest in the state and infant outcomes related to physical activity and nutritional behaviors (i.e. low birth weight and infant</w:t>
      </w:r>
      <w:r>
        <w:rPr>
          <w:spacing w:val="-3"/>
        </w:rPr>
        <w:t> </w:t>
      </w:r>
      <w:r>
        <w:rPr/>
        <w:t>mortality) are</w:t>
      </w:r>
      <w:r>
        <w:rPr>
          <w:spacing w:val="-1"/>
        </w:rPr>
        <w:t> </w:t>
      </w:r>
      <w:r>
        <w:rPr/>
        <w:t>among</w:t>
      </w:r>
      <w:r>
        <w:rPr>
          <w:spacing w:val="-4"/>
        </w:rPr>
        <w:t> </w:t>
      </w:r>
      <w:r>
        <w:rPr/>
        <w:t>the</w:t>
      </w:r>
      <w:r>
        <w:rPr>
          <w:spacing w:val="-1"/>
        </w:rPr>
        <w:t> </w:t>
      </w:r>
      <w:r>
        <w:rPr/>
        <w:t>highest</w:t>
      </w:r>
      <w:r>
        <w:rPr>
          <w:spacing w:val="-1"/>
        </w:rPr>
        <w:t> </w:t>
      </w:r>
      <w:r>
        <w:rPr>
          <w:vertAlign w:val="superscript"/>
        </w:rPr>
        <w:t>56,57</w:t>
      </w:r>
      <w:r>
        <w:rPr>
          <w:vertAlign w:val="baseline"/>
        </w:rPr>
        <w:t>.</w:t>
      </w:r>
      <w:r>
        <w:rPr>
          <w:spacing w:val="40"/>
          <w:vertAlign w:val="baseline"/>
        </w:rPr>
        <w:t> </w:t>
      </w:r>
      <w:r>
        <w:rPr>
          <w:vertAlign w:val="baseline"/>
        </w:rPr>
        <w:t>The</w:t>
      </w:r>
      <w:r>
        <w:rPr>
          <w:spacing w:val="-1"/>
          <w:vertAlign w:val="baseline"/>
        </w:rPr>
        <w:t> </w:t>
      </w:r>
      <w:r>
        <w:rPr>
          <w:vertAlign w:val="baseline"/>
        </w:rPr>
        <w:t>overarching,</w:t>
      </w:r>
      <w:r>
        <w:rPr>
          <w:spacing w:val="-1"/>
          <w:vertAlign w:val="baseline"/>
        </w:rPr>
        <w:t> </w:t>
      </w:r>
      <w:r>
        <w:rPr>
          <w:vertAlign w:val="baseline"/>
        </w:rPr>
        <w:t>long-term</w:t>
      </w:r>
      <w:r>
        <w:rPr>
          <w:spacing w:val="-3"/>
          <w:vertAlign w:val="baseline"/>
        </w:rPr>
        <w:t> </w:t>
      </w:r>
      <w:r>
        <w:rPr>
          <w:vertAlign w:val="baseline"/>
        </w:rPr>
        <w:t>goal of</w:t>
      </w:r>
      <w:r>
        <w:rPr>
          <w:spacing w:val="-3"/>
          <w:vertAlign w:val="baseline"/>
        </w:rPr>
        <w:t> </w:t>
      </w:r>
      <w:r>
        <w:rPr>
          <w:vertAlign w:val="baseline"/>
        </w:rPr>
        <w:t>this</w:t>
      </w:r>
      <w:r>
        <w:rPr>
          <w:spacing w:val="-1"/>
          <w:vertAlign w:val="baseline"/>
        </w:rPr>
        <w:t> </w:t>
      </w:r>
      <w:r>
        <w:rPr>
          <w:vertAlign w:val="baseline"/>
        </w:rPr>
        <w:t>project</w:t>
      </w:r>
      <w:r>
        <w:rPr>
          <w:spacing w:val="-3"/>
          <w:vertAlign w:val="baseline"/>
        </w:rPr>
        <w:t> </w:t>
      </w:r>
      <w:r>
        <w:rPr>
          <w:vertAlign w:val="baseline"/>
        </w:rPr>
        <w:t>is</w:t>
      </w:r>
      <w:r>
        <w:rPr>
          <w:spacing w:val="-3"/>
          <w:vertAlign w:val="baseline"/>
        </w:rPr>
        <w:t> </w:t>
      </w:r>
      <w:r>
        <w:rPr>
          <w:vertAlign w:val="baseline"/>
        </w:rPr>
        <w:t>to</w:t>
      </w:r>
      <w:r>
        <w:rPr>
          <w:spacing w:val="-4"/>
          <w:vertAlign w:val="baseline"/>
        </w:rPr>
        <w:t> </w:t>
      </w:r>
      <w:r>
        <w:rPr>
          <w:vertAlign w:val="baseline"/>
        </w:rPr>
        <w:t>improve the health of pregnant women.</w:t>
      </w:r>
      <w:r>
        <w:rPr>
          <w:spacing w:val="40"/>
          <w:vertAlign w:val="baseline"/>
        </w:rPr>
        <w:t> </w:t>
      </w:r>
      <w:r>
        <w:rPr>
          <w:vertAlign w:val="baseline"/>
        </w:rPr>
        <w:t>Third, obtaining external funding will allow us to implement and eventually disseminate an evidenced-based program more widely, both within the Great Lakes Bay Region and throughout the state of Michigan. Finally, the program, if deemed successful, could be</w:t>
      </w:r>
      <w:r>
        <w:rPr>
          <w:spacing w:val="40"/>
          <w:vertAlign w:val="baseline"/>
        </w:rPr>
        <w:t> </w:t>
      </w:r>
      <w:r>
        <w:rPr>
          <w:vertAlign w:val="baseline"/>
        </w:rPr>
        <w:t>utilized by researchers and nutrition/exercise professionals regionally and nationwide, yielding enormous public health benefits. Increasing physical activity and improving nutritional practices among large</w:t>
      </w:r>
      <w:r>
        <w:rPr>
          <w:spacing w:val="40"/>
          <w:vertAlign w:val="baseline"/>
        </w:rPr>
        <w:t> </w:t>
      </w:r>
      <w:r>
        <w:rPr>
          <w:vertAlign w:val="baseline"/>
        </w:rPr>
        <w:t>groups of pregnant women, whether at the regional, state, or national-level, has the potential to have a significant impact on population health.</w:t>
      </w:r>
    </w:p>
    <w:p>
      <w:pPr>
        <w:pStyle w:val="BodyText"/>
        <w:ind w:left="0"/>
      </w:pPr>
    </w:p>
    <w:p>
      <w:pPr>
        <w:pStyle w:val="BodyText"/>
        <w:ind w:right="463"/>
      </w:pPr>
      <w:r>
        <w:rPr>
          <w:b/>
        </w:rPr>
        <w:t>Benefits</w:t>
      </w:r>
      <w:r>
        <w:rPr>
          <w:b/>
          <w:spacing w:val="-2"/>
        </w:rPr>
        <w:t> </w:t>
      </w:r>
      <w:r>
        <w:rPr>
          <w:b/>
        </w:rPr>
        <w:t>to</w:t>
      </w:r>
      <w:r>
        <w:rPr>
          <w:b/>
          <w:spacing w:val="-3"/>
        </w:rPr>
        <w:t> </w:t>
      </w:r>
      <w:r>
        <w:rPr>
          <w:b/>
        </w:rPr>
        <w:t>the University.</w:t>
      </w:r>
      <w:r>
        <w:rPr>
          <w:b/>
          <w:spacing w:val="40"/>
        </w:rPr>
        <w:t> </w:t>
      </w:r>
      <w:r>
        <w:rPr/>
        <w:t>The potential benefits to Saginaw</w:t>
      </w:r>
      <w:r>
        <w:rPr>
          <w:spacing w:val="-1"/>
        </w:rPr>
        <w:t> </w:t>
      </w:r>
      <w:r>
        <w:rPr/>
        <w:t>Valley State University are numerous.</w:t>
      </w:r>
      <w:r>
        <w:rPr>
          <w:spacing w:val="40"/>
        </w:rPr>
        <w:t> </w:t>
      </w:r>
      <w:r>
        <w:rPr/>
        <w:t>I am</w:t>
      </w:r>
      <w:r>
        <w:rPr>
          <w:spacing w:val="-1"/>
        </w:rPr>
        <w:t> </w:t>
      </w:r>
      <w:r>
        <w:rPr/>
        <w:t>proposing</w:t>
      </w:r>
      <w:r>
        <w:rPr>
          <w:spacing w:val="-5"/>
        </w:rPr>
        <w:t> </w:t>
      </w:r>
      <w:r>
        <w:rPr/>
        <w:t>to</w:t>
      </w:r>
      <w:r>
        <w:rPr>
          <w:spacing w:val="-5"/>
        </w:rPr>
        <w:t> </w:t>
      </w:r>
      <w:r>
        <w:rPr/>
        <w:t>submit</w:t>
      </w:r>
      <w:r>
        <w:rPr>
          <w:spacing w:val="-1"/>
        </w:rPr>
        <w:t> </w:t>
      </w:r>
      <w:r>
        <w:rPr/>
        <w:t>numerous</w:t>
      </w:r>
      <w:r>
        <w:rPr>
          <w:spacing w:val="-4"/>
        </w:rPr>
        <w:t> </w:t>
      </w:r>
      <w:r>
        <w:rPr/>
        <w:t>manuscripts</w:t>
      </w:r>
      <w:r>
        <w:rPr>
          <w:spacing w:val="-4"/>
        </w:rPr>
        <w:t> </w:t>
      </w:r>
      <w:r>
        <w:rPr/>
        <w:t>for</w:t>
      </w:r>
      <w:r>
        <w:rPr>
          <w:spacing w:val="-4"/>
        </w:rPr>
        <w:t> </w:t>
      </w:r>
      <w:r>
        <w:rPr/>
        <w:t>publication</w:t>
      </w:r>
      <w:r>
        <w:rPr>
          <w:spacing w:val="-5"/>
        </w:rPr>
        <w:t> </w:t>
      </w:r>
      <w:r>
        <w:rPr/>
        <w:t>in</w:t>
      </w:r>
      <w:r>
        <w:rPr>
          <w:spacing w:val="-1"/>
        </w:rPr>
        <w:t> </w:t>
      </w:r>
      <w:r>
        <w:rPr/>
        <w:t>peer-reviewed</w:t>
      </w:r>
      <w:r>
        <w:rPr>
          <w:spacing w:val="-2"/>
        </w:rPr>
        <w:t> </w:t>
      </w:r>
      <w:r>
        <w:rPr/>
        <w:t>journals,</w:t>
      </w:r>
      <w:r>
        <w:rPr>
          <w:spacing w:val="-5"/>
        </w:rPr>
        <w:t> </w:t>
      </w:r>
      <w:r>
        <w:rPr/>
        <w:t>and</w:t>
      </w:r>
      <w:r>
        <w:rPr>
          <w:spacing w:val="-5"/>
        </w:rPr>
        <w:t> </w:t>
      </w:r>
      <w:r>
        <w:rPr/>
        <w:t>to</w:t>
      </w:r>
      <w:r>
        <w:rPr>
          <w:spacing w:val="-2"/>
        </w:rPr>
        <w:t> </w:t>
      </w:r>
      <w:r>
        <w:rPr/>
        <w:t>present the findings at regional and national conferences.</w:t>
      </w:r>
      <w:r>
        <w:rPr>
          <w:spacing w:val="40"/>
        </w:rPr>
        <w:t> </w:t>
      </w:r>
      <w:r>
        <w:rPr/>
        <w:t>This would significantly increase SVSU’s visibility through nationally renowned conferences and journals.</w:t>
      </w:r>
      <w:r>
        <w:rPr>
          <w:spacing w:val="40"/>
        </w:rPr>
        <w:t> </w:t>
      </w:r>
      <w:r>
        <w:rPr/>
        <w:t>The successful acquisition of external funding may also potentially provide monetary benefits to the University.</w:t>
      </w:r>
      <w:r>
        <w:rPr>
          <w:spacing w:val="40"/>
        </w:rPr>
        <w:t> </w:t>
      </w:r>
      <w:r>
        <w:rPr/>
        <w:t>Furthermore, this project would contribute to SVSU’s Community Engagement Classification by the Carnegie Foundation for Advancement of Teaching.</w:t>
      </w:r>
      <w:r>
        <w:rPr>
          <w:spacing w:val="40"/>
        </w:rPr>
        <w:t> </w:t>
      </w:r>
      <w:r>
        <w:rPr/>
        <w:t>Finally, promoting these types of research opportunities to students during recruitment events may assist in attracting students to attend SVSU.</w:t>
      </w:r>
    </w:p>
    <w:p>
      <w:pPr>
        <w:pStyle w:val="BodyText"/>
        <w:ind w:left="0"/>
      </w:pPr>
    </w:p>
    <w:p>
      <w:pPr>
        <w:pStyle w:val="BodyText"/>
        <w:spacing w:before="1"/>
        <w:ind w:right="359"/>
      </w:pPr>
      <w:r>
        <w:rPr/>
        <w:t>Student engagement and opportunities are very important to me as a faculty member at SVSU.</w:t>
      </w:r>
      <w:r>
        <w:rPr>
          <w:spacing w:val="40"/>
        </w:rPr>
        <w:t> </w:t>
      </w:r>
      <w:r>
        <w:rPr/>
        <w:t>In the previous and ongoing projects mentioned,</w:t>
      </w:r>
      <w:r>
        <w:rPr>
          <w:spacing w:val="-1"/>
        </w:rPr>
        <w:t> </w:t>
      </w:r>
      <w:r>
        <w:rPr/>
        <w:t>undergraduate students have been</w:t>
      </w:r>
      <w:r>
        <w:rPr>
          <w:spacing w:val="-1"/>
        </w:rPr>
        <w:t> </w:t>
      </w:r>
      <w:r>
        <w:rPr/>
        <w:t>involved in</w:t>
      </w:r>
      <w:r>
        <w:rPr>
          <w:spacing w:val="-1"/>
        </w:rPr>
        <w:t> </w:t>
      </w:r>
      <w:r>
        <w:rPr/>
        <w:t>all aspects of the research projects.</w:t>
      </w:r>
      <w:r>
        <w:rPr>
          <w:spacing w:val="40"/>
        </w:rPr>
        <w:t> </w:t>
      </w:r>
      <w:r>
        <w:rPr/>
        <w:t>They have assisted with recruitment, phone screeners, data collection (surveys and physical measures), leading group-based intervention sessions, and data entry, among other things. They will continue to do these types of activities for the focus groups this Fall, and the pregnancy intervention that will start in Winter 2016.</w:t>
      </w:r>
      <w:r>
        <w:rPr>
          <w:spacing w:val="40"/>
        </w:rPr>
        <w:t> </w:t>
      </w:r>
      <w:r>
        <w:rPr/>
        <w:t>They will play a very active role in this intervention, serving as ‘health coaches’</w:t>
      </w:r>
      <w:r>
        <w:rPr>
          <w:spacing w:val="-5"/>
        </w:rPr>
        <w:t> </w:t>
      </w:r>
      <w:r>
        <w:rPr/>
        <w:t>for</w:t>
      </w:r>
      <w:r>
        <w:rPr>
          <w:spacing w:val="-2"/>
        </w:rPr>
        <w:t> </w:t>
      </w:r>
      <w:r>
        <w:rPr/>
        <w:t>pregnant</w:t>
      </w:r>
      <w:r>
        <w:rPr>
          <w:spacing w:val="-2"/>
        </w:rPr>
        <w:t> </w:t>
      </w:r>
      <w:r>
        <w:rPr/>
        <w:t>women.</w:t>
      </w:r>
      <w:r>
        <w:rPr>
          <w:spacing w:val="-3"/>
        </w:rPr>
        <w:t> </w:t>
      </w:r>
      <w:r>
        <w:rPr/>
        <w:t>Hands-on,</w:t>
      </w:r>
      <w:r>
        <w:rPr>
          <w:spacing w:val="-6"/>
        </w:rPr>
        <w:t> </w:t>
      </w:r>
      <w:r>
        <w:rPr/>
        <w:t>practical</w:t>
      </w:r>
      <w:r>
        <w:rPr>
          <w:spacing w:val="-2"/>
        </w:rPr>
        <w:t> </w:t>
      </w:r>
      <w:r>
        <w:rPr/>
        <w:t>learning</w:t>
      </w:r>
      <w:r>
        <w:rPr>
          <w:spacing w:val="-3"/>
        </w:rPr>
        <w:t> </w:t>
      </w:r>
      <w:r>
        <w:rPr/>
        <w:t>experiences</w:t>
      </w:r>
      <w:r>
        <w:rPr>
          <w:spacing w:val="-5"/>
        </w:rPr>
        <w:t> </w:t>
      </w:r>
      <w:r>
        <w:rPr/>
        <w:t>are</w:t>
      </w:r>
      <w:r>
        <w:rPr>
          <w:spacing w:val="-3"/>
        </w:rPr>
        <w:t> </w:t>
      </w:r>
      <w:r>
        <w:rPr/>
        <w:t>invaluable.</w:t>
      </w:r>
      <w:r>
        <w:rPr>
          <w:spacing w:val="40"/>
        </w:rPr>
        <w:t> </w:t>
      </w:r>
      <w:r>
        <w:rPr/>
        <w:t>Our</w:t>
      </w:r>
      <w:r>
        <w:rPr>
          <w:spacing w:val="-2"/>
        </w:rPr>
        <w:t> </w:t>
      </w:r>
      <w:r>
        <w:rPr/>
        <w:t>students</w:t>
      </w:r>
      <w:r>
        <w:rPr>
          <w:spacing w:val="-3"/>
        </w:rPr>
        <w:t> </w:t>
      </w:r>
      <w:r>
        <w:rPr/>
        <w:t>have gotten into very competitive, rigorous graduate programs (e.g. Duke, University of South Carolina, Michigan State); these types of experiences are often rare for undergraduate students, and very useful when applying to graduate schools.</w:t>
      </w:r>
    </w:p>
    <w:p>
      <w:pPr>
        <w:pStyle w:val="BodyText"/>
        <w:spacing w:after="0"/>
        <w:sectPr>
          <w:pgSz w:w="12240" w:h="15840"/>
          <w:pgMar w:header="0" w:footer="765" w:top="1360" w:bottom="960" w:left="1080" w:right="1080"/>
        </w:sectPr>
      </w:pPr>
    </w:p>
    <w:p>
      <w:pPr>
        <w:pStyle w:val="BodyText"/>
        <w:spacing w:before="78"/>
        <w:ind w:right="359"/>
      </w:pPr>
      <w:r>
        <w:rPr/>
        <w:t>The Braun Fellowship will allow me to continue to guide and mentor students.</w:t>
      </w:r>
      <w:r>
        <w:rPr>
          <w:spacing w:val="40"/>
        </w:rPr>
        <w:t> </w:t>
      </w:r>
      <w:r>
        <w:rPr/>
        <w:t>I will meet with students regularly to provide guidance, feedback, and to discuss various aspects of the research process that will help them in becoming an independent researcher, which will be useful as many of our students plan on attending graduate or professional school upon graduating from SVSU.</w:t>
      </w:r>
      <w:r>
        <w:rPr>
          <w:spacing w:val="40"/>
        </w:rPr>
        <w:t> </w:t>
      </w:r>
      <w:r>
        <w:rPr/>
        <w:t>Furthermore,</w:t>
      </w:r>
      <w:r>
        <w:rPr>
          <w:spacing w:val="-1"/>
        </w:rPr>
        <w:t> </w:t>
      </w:r>
      <w:r>
        <w:rPr/>
        <w:t>this fellowship will allow me to guide and</w:t>
      </w:r>
      <w:r>
        <w:rPr>
          <w:spacing w:val="-1"/>
        </w:rPr>
        <w:t> </w:t>
      </w:r>
      <w:r>
        <w:rPr/>
        <w:t>mentor students as they</w:t>
      </w:r>
      <w:r>
        <w:rPr>
          <w:spacing w:val="-1"/>
        </w:rPr>
        <w:t> </w:t>
      </w:r>
      <w:r>
        <w:rPr/>
        <w:t>take the ‘next steps’ with</w:t>
      </w:r>
      <w:r>
        <w:rPr>
          <w:spacing w:val="-1"/>
        </w:rPr>
        <w:t> </w:t>
      </w:r>
      <w:r>
        <w:rPr/>
        <w:t>the projects they are involved</w:t>
      </w:r>
      <w:r>
        <w:rPr>
          <w:spacing w:val="-1"/>
        </w:rPr>
        <w:t> </w:t>
      </w:r>
      <w:r>
        <w:rPr/>
        <w:t>in. This includes using the data they have helped to collect to submit abstracts to conferences, and to write manuscripts</w:t>
      </w:r>
      <w:r>
        <w:rPr>
          <w:spacing w:val="-4"/>
        </w:rPr>
        <w:t> </w:t>
      </w:r>
      <w:r>
        <w:rPr/>
        <w:t>(first</w:t>
      </w:r>
      <w:r>
        <w:rPr>
          <w:spacing w:val="-1"/>
        </w:rPr>
        <w:t> </w:t>
      </w:r>
      <w:r>
        <w:rPr/>
        <w:t>author</w:t>
      </w:r>
      <w:r>
        <w:rPr>
          <w:spacing w:val="-1"/>
        </w:rPr>
        <w:t> </w:t>
      </w:r>
      <w:r>
        <w:rPr/>
        <w:t>or</w:t>
      </w:r>
      <w:r>
        <w:rPr>
          <w:spacing w:val="-6"/>
        </w:rPr>
        <w:t> </w:t>
      </w:r>
      <w:r>
        <w:rPr/>
        <w:t>co-author)</w:t>
      </w:r>
      <w:r>
        <w:rPr>
          <w:spacing w:val="-4"/>
        </w:rPr>
        <w:t> </w:t>
      </w:r>
      <w:r>
        <w:rPr/>
        <w:t>for</w:t>
      </w:r>
      <w:r>
        <w:rPr>
          <w:spacing w:val="-4"/>
        </w:rPr>
        <w:t> </w:t>
      </w:r>
      <w:r>
        <w:rPr/>
        <w:t>publication.</w:t>
      </w:r>
      <w:r>
        <w:rPr>
          <w:spacing w:val="40"/>
        </w:rPr>
        <w:t> </w:t>
      </w:r>
      <w:r>
        <w:rPr/>
        <w:t>The</w:t>
      </w:r>
      <w:r>
        <w:rPr>
          <w:spacing w:val="-2"/>
        </w:rPr>
        <w:t> </w:t>
      </w:r>
      <w:r>
        <w:rPr/>
        <w:t>writing</w:t>
      </w:r>
      <w:r>
        <w:rPr>
          <w:spacing w:val="-2"/>
        </w:rPr>
        <w:t> </w:t>
      </w:r>
      <w:r>
        <w:rPr/>
        <w:t>process</w:t>
      </w:r>
      <w:r>
        <w:rPr>
          <w:spacing w:val="-2"/>
        </w:rPr>
        <w:t> </w:t>
      </w:r>
      <w:r>
        <w:rPr/>
        <w:t>can</w:t>
      </w:r>
      <w:r>
        <w:rPr>
          <w:spacing w:val="-2"/>
        </w:rPr>
        <w:t> </w:t>
      </w:r>
      <w:r>
        <w:rPr/>
        <w:t>be</w:t>
      </w:r>
      <w:r>
        <w:rPr>
          <w:spacing w:val="-4"/>
        </w:rPr>
        <w:t> </w:t>
      </w:r>
      <w:r>
        <w:rPr/>
        <w:t>overwhelming</w:t>
      </w:r>
      <w:r>
        <w:rPr>
          <w:spacing w:val="-5"/>
        </w:rPr>
        <w:t> </w:t>
      </w:r>
      <w:r>
        <w:rPr/>
        <w:t>to</w:t>
      </w:r>
      <w:r>
        <w:rPr>
          <w:spacing w:val="-5"/>
        </w:rPr>
        <w:t> </w:t>
      </w:r>
      <w:r>
        <w:rPr/>
        <w:t>many students, but with guidance and mentoring, it can become more ‘manageable’.</w:t>
      </w:r>
      <w:r>
        <w:rPr>
          <w:spacing w:val="40"/>
        </w:rPr>
        <w:t> </w:t>
      </w:r>
      <w:r>
        <w:rPr/>
        <w:t>As a part of the writing process, I will mentor students on how to run analyses using SPSS, how to interpret the data, and how to write scientifically.</w:t>
      </w:r>
      <w:r>
        <w:rPr>
          <w:spacing w:val="40"/>
        </w:rPr>
        <w:t> </w:t>
      </w:r>
      <w:r>
        <w:rPr/>
        <w:t>I will also work with them closely as they learn the parts of a research paper, what should be included in each section, how to cite literature, and how to submit a manuscript once it is prepared (e.g. using the online portal, formatting, cover letters, etc).</w:t>
      </w:r>
      <w:r>
        <w:rPr>
          <w:spacing w:val="40"/>
        </w:rPr>
        <w:t> </w:t>
      </w:r>
      <w:r>
        <w:rPr/>
        <w:t>Finally, if students are interested in learning how to write a grant, I will include them in aspects of the grant writing process as well.</w:t>
      </w:r>
    </w:p>
    <w:p>
      <w:pPr>
        <w:pStyle w:val="BodyText"/>
        <w:ind w:left="0"/>
      </w:pPr>
    </w:p>
    <w:p>
      <w:pPr>
        <w:pStyle w:val="Heading1"/>
      </w:pPr>
      <w:r>
        <w:rPr/>
        <w:t>Description</w:t>
      </w:r>
      <w:r>
        <w:rPr>
          <w:spacing w:val="-7"/>
        </w:rPr>
        <w:t> </w:t>
      </w:r>
      <w:r>
        <w:rPr/>
        <w:t>of</w:t>
      </w:r>
      <w:r>
        <w:rPr>
          <w:spacing w:val="-5"/>
        </w:rPr>
        <w:t> </w:t>
      </w:r>
      <w:r>
        <w:rPr/>
        <w:t>the</w:t>
      </w:r>
      <w:r>
        <w:rPr>
          <w:spacing w:val="-4"/>
        </w:rPr>
        <w:t> </w:t>
      </w:r>
      <w:r>
        <w:rPr/>
        <w:t>professional</w:t>
      </w:r>
      <w:r>
        <w:rPr>
          <w:spacing w:val="-5"/>
        </w:rPr>
        <w:t> </w:t>
      </w:r>
      <w:r>
        <w:rPr/>
        <w:t>or</w:t>
      </w:r>
      <w:r>
        <w:rPr>
          <w:spacing w:val="-4"/>
        </w:rPr>
        <w:t> </w:t>
      </w:r>
      <w:r>
        <w:rPr/>
        <w:t>academic</w:t>
      </w:r>
      <w:r>
        <w:rPr>
          <w:spacing w:val="-5"/>
        </w:rPr>
        <w:t> </w:t>
      </w:r>
      <w:r>
        <w:rPr/>
        <w:t>work</w:t>
      </w:r>
      <w:r>
        <w:rPr>
          <w:spacing w:val="-5"/>
        </w:rPr>
        <w:t> </w:t>
      </w:r>
      <w:r>
        <w:rPr/>
        <w:t>for</w:t>
      </w:r>
      <w:r>
        <w:rPr>
          <w:spacing w:val="-3"/>
        </w:rPr>
        <w:t> </w:t>
      </w:r>
      <w:r>
        <w:rPr/>
        <w:t>publication</w:t>
      </w:r>
      <w:r>
        <w:rPr>
          <w:spacing w:val="-5"/>
        </w:rPr>
        <w:t> </w:t>
      </w:r>
      <w:r>
        <w:rPr/>
        <w:t>or</w:t>
      </w:r>
      <w:r>
        <w:rPr>
          <w:spacing w:val="-3"/>
        </w:rPr>
        <w:t> </w:t>
      </w:r>
      <w:r>
        <w:rPr>
          <w:spacing w:val="-2"/>
        </w:rPr>
        <w:t>presentation</w:t>
      </w:r>
    </w:p>
    <w:p>
      <w:pPr>
        <w:pStyle w:val="BodyText"/>
        <w:ind w:left="0"/>
        <w:rPr>
          <w:b/>
        </w:rPr>
      </w:pPr>
    </w:p>
    <w:p>
      <w:pPr>
        <w:pStyle w:val="BodyText"/>
        <w:spacing w:before="1"/>
        <w:ind w:right="430"/>
      </w:pPr>
      <w:r>
        <w:rPr/>
        <w:t>This</w:t>
      </w:r>
      <w:r>
        <w:rPr>
          <w:spacing w:val="-2"/>
        </w:rPr>
        <w:t> </w:t>
      </w:r>
      <w:r>
        <w:rPr/>
        <w:t>proposal</w:t>
      </w:r>
      <w:r>
        <w:rPr>
          <w:spacing w:val="-4"/>
        </w:rPr>
        <w:t> </w:t>
      </w:r>
      <w:r>
        <w:rPr/>
        <w:t>aims</w:t>
      </w:r>
      <w:r>
        <w:rPr>
          <w:spacing w:val="-4"/>
        </w:rPr>
        <w:t> </w:t>
      </w:r>
      <w:r>
        <w:rPr/>
        <w:t>to</w:t>
      </w:r>
      <w:r>
        <w:rPr>
          <w:spacing w:val="-2"/>
        </w:rPr>
        <w:t> </w:t>
      </w:r>
      <w:r>
        <w:rPr/>
        <w:t>expand</w:t>
      </w:r>
      <w:r>
        <w:rPr>
          <w:spacing w:val="-2"/>
        </w:rPr>
        <w:t> </w:t>
      </w:r>
      <w:r>
        <w:rPr/>
        <w:t>on</w:t>
      </w:r>
      <w:r>
        <w:rPr>
          <w:spacing w:val="-5"/>
        </w:rPr>
        <w:t> </w:t>
      </w:r>
      <w:r>
        <w:rPr/>
        <w:t>my</w:t>
      </w:r>
      <w:r>
        <w:rPr>
          <w:spacing w:val="-2"/>
        </w:rPr>
        <w:t> </w:t>
      </w:r>
      <w:r>
        <w:rPr/>
        <w:t>current</w:t>
      </w:r>
      <w:r>
        <w:rPr>
          <w:spacing w:val="-4"/>
        </w:rPr>
        <w:t> </w:t>
      </w:r>
      <w:r>
        <w:rPr/>
        <w:t>research</w:t>
      </w:r>
      <w:r>
        <w:rPr>
          <w:spacing w:val="-2"/>
        </w:rPr>
        <w:t> </w:t>
      </w:r>
      <w:r>
        <w:rPr/>
        <w:t>agenda</w:t>
      </w:r>
      <w:r>
        <w:rPr>
          <w:spacing w:val="-4"/>
        </w:rPr>
        <w:t> </w:t>
      </w:r>
      <w:r>
        <w:rPr/>
        <w:t>focusing</w:t>
      </w:r>
      <w:r>
        <w:rPr>
          <w:spacing w:val="-5"/>
        </w:rPr>
        <w:t> </w:t>
      </w:r>
      <w:r>
        <w:rPr/>
        <w:t>on</w:t>
      </w:r>
      <w:r>
        <w:rPr>
          <w:spacing w:val="-2"/>
        </w:rPr>
        <w:t> </w:t>
      </w:r>
      <w:r>
        <w:rPr/>
        <w:t>promoting</w:t>
      </w:r>
      <w:r>
        <w:rPr>
          <w:spacing w:val="-2"/>
        </w:rPr>
        <w:t> </w:t>
      </w:r>
      <w:r>
        <w:rPr/>
        <w:t>physical</w:t>
      </w:r>
      <w:r>
        <w:rPr>
          <w:spacing w:val="-1"/>
        </w:rPr>
        <w:t> </w:t>
      </w:r>
      <w:r>
        <w:rPr/>
        <w:t>activity</w:t>
      </w:r>
      <w:r>
        <w:rPr>
          <w:spacing w:val="-2"/>
        </w:rPr>
        <w:t> </w:t>
      </w:r>
      <w:r>
        <w:rPr/>
        <w:t>and healthy eating among pregnant women through behavioral interventions.</w:t>
      </w:r>
      <w:r>
        <w:rPr>
          <w:spacing w:val="40"/>
        </w:rPr>
        <w:t> </w:t>
      </w:r>
      <w:r>
        <w:rPr/>
        <w:t>As described in more detail under</w:t>
      </w:r>
      <w:r>
        <w:rPr>
          <w:spacing w:val="-4"/>
        </w:rPr>
        <w:t> </w:t>
      </w:r>
      <w:r>
        <w:rPr/>
        <w:t>the</w:t>
      </w:r>
      <w:r>
        <w:rPr>
          <w:spacing w:val="-4"/>
        </w:rPr>
        <w:t> </w:t>
      </w:r>
      <w:r>
        <w:rPr/>
        <w:t>proposal</w:t>
      </w:r>
      <w:r>
        <w:rPr>
          <w:spacing w:val="-1"/>
        </w:rPr>
        <w:t> </w:t>
      </w:r>
      <w:r>
        <w:rPr/>
        <w:t>goals,</w:t>
      </w:r>
      <w:r>
        <w:rPr>
          <w:spacing w:val="-2"/>
        </w:rPr>
        <w:t> </w:t>
      </w:r>
      <w:r>
        <w:rPr/>
        <w:t>I</w:t>
      </w:r>
      <w:r>
        <w:rPr>
          <w:spacing w:val="-6"/>
        </w:rPr>
        <w:t> </w:t>
      </w:r>
      <w:r>
        <w:rPr/>
        <w:t>will</w:t>
      </w:r>
      <w:r>
        <w:rPr>
          <w:spacing w:val="-1"/>
        </w:rPr>
        <w:t> </w:t>
      </w:r>
      <w:r>
        <w:rPr/>
        <w:t>write</w:t>
      </w:r>
      <w:r>
        <w:rPr>
          <w:spacing w:val="-2"/>
        </w:rPr>
        <w:t> </w:t>
      </w:r>
      <w:r>
        <w:rPr/>
        <w:t>and</w:t>
      </w:r>
      <w:r>
        <w:rPr>
          <w:spacing w:val="-2"/>
        </w:rPr>
        <w:t> </w:t>
      </w:r>
      <w:r>
        <w:rPr/>
        <w:t>publish</w:t>
      </w:r>
      <w:r>
        <w:rPr>
          <w:spacing w:val="-2"/>
        </w:rPr>
        <w:t> </w:t>
      </w:r>
      <w:r>
        <w:rPr/>
        <w:t>a</w:t>
      </w:r>
      <w:r>
        <w:rPr>
          <w:spacing w:val="-4"/>
        </w:rPr>
        <w:t> </w:t>
      </w:r>
      <w:r>
        <w:rPr/>
        <w:t>number</w:t>
      </w:r>
      <w:r>
        <w:rPr>
          <w:spacing w:val="-1"/>
        </w:rPr>
        <w:t> </w:t>
      </w:r>
      <w:r>
        <w:rPr/>
        <w:t>of</w:t>
      </w:r>
      <w:r>
        <w:rPr>
          <w:spacing w:val="-4"/>
        </w:rPr>
        <w:t> </w:t>
      </w:r>
      <w:r>
        <w:rPr/>
        <w:t>manuscripts</w:t>
      </w:r>
      <w:r>
        <w:rPr>
          <w:spacing w:val="-4"/>
        </w:rPr>
        <w:t> </w:t>
      </w:r>
      <w:r>
        <w:rPr/>
        <w:t>in</w:t>
      </w:r>
      <w:r>
        <w:rPr>
          <w:spacing w:val="-2"/>
        </w:rPr>
        <w:t> </w:t>
      </w:r>
      <w:r>
        <w:rPr/>
        <w:t>peer-reviewed</w:t>
      </w:r>
      <w:r>
        <w:rPr>
          <w:spacing w:val="-5"/>
        </w:rPr>
        <w:t> </w:t>
      </w:r>
      <w:r>
        <w:rPr/>
        <w:t>journals,</w:t>
      </w:r>
      <w:r>
        <w:rPr>
          <w:spacing w:val="-2"/>
        </w:rPr>
        <w:t> </w:t>
      </w:r>
      <w:r>
        <w:rPr/>
        <w:t>and present our research findings at regional and national conferences (e.g. ACSM, SBM).</w:t>
      </w:r>
      <w:r>
        <w:rPr>
          <w:spacing w:val="40"/>
        </w:rPr>
        <w:t> </w:t>
      </w:r>
      <w:r>
        <w:rPr/>
        <w:t>Furthermore, upon completion of this fellowship, I will have a NIH grant (or other external grant mechanism) application completed and ready for submission in hopes of securing external funding to continue and expand upon my research agenda.</w:t>
      </w:r>
    </w:p>
    <w:p>
      <w:pPr>
        <w:pStyle w:val="Heading1"/>
        <w:spacing w:before="251"/>
        <w:ind w:right="359"/>
      </w:pPr>
      <w:r>
        <w:rPr/>
        <w:t>Description</w:t>
      </w:r>
      <w:r>
        <w:rPr>
          <w:spacing w:val="-3"/>
        </w:rPr>
        <w:t> </w:t>
      </w:r>
      <w:r>
        <w:rPr/>
        <w:t>of</w:t>
      </w:r>
      <w:r>
        <w:rPr>
          <w:spacing w:val="-4"/>
        </w:rPr>
        <w:t> </w:t>
      </w:r>
      <w:r>
        <w:rPr/>
        <w:t>the</w:t>
      </w:r>
      <w:r>
        <w:rPr>
          <w:spacing w:val="-4"/>
        </w:rPr>
        <w:t> </w:t>
      </w:r>
      <w:r>
        <w:rPr/>
        <w:t>last</w:t>
      </w:r>
      <w:r>
        <w:rPr>
          <w:spacing w:val="-1"/>
        </w:rPr>
        <w:t> </w:t>
      </w:r>
      <w:r>
        <w:rPr/>
        <w:t>5</w:t>
      </w:r>
      <w:r>
        <w:rPr>
          <w:spacing w:val="-2"/>
        </w:rPr>
        <w:t> </w:t>
      </w:r>
      <w:r>
        <w:rPr/>
        <w:t>years</w:t>
      </w:r>
      <w:r>
        <w:rPr>
          <w:spacing w:val="-2"/>
        </w:rPr>
        <w:t> </w:t>
      </w:r>
      <w:r>
        <w:rPr/>
        <w:t>of</w:t>
      </w:r>
      <w:r>
        <w:rPr>
          <w:spacing w:val="-1"/>
        </w:rPr>
        <w:t> </w:t>
      </w:r>
      <w:r>
        <w:rPr/>
        <w:t>teaching,</w:t>
      </w:r>
      <w:r>
        <w:rPr>
          <w:spacing w:val="-2"/>
        </w:rPr>
        <w:t> </w:t>
      </w:r>
      <w:r>
        <w:rPr/>
        <w:t>research,</w:t>
      </w:r>
      <w:r>
        <w:rPr>
          <w:spacing w:val="-5"/>
        </w:rPr>
        <w:t> </w:t>
      </w:r>
      <w:r>
        <w:rPr/>
        <w:t>and</w:t>
      </w:r>
      <w:r>
        <w:rPr>
          <w:spacing w:val="-3"/>
        </w:rPr>
        <w:t> </w:t>
      </w:r>
      <w:r>
        <w:rPr/>
        <w:t>service</w:t>
      </w:r>
      <w:r>
        <w:rPr>
          <w:spacing w:val="-2"/>
        </w:rPr>
        <w:t> </w:t>
      </w:r>
      <w:r>
        <w:rPr/>
        <w:t>demonstrating</w:t>
      </w:r>
      <w:r>
        <w:rPr>
          <w:spacing w:val="-2"/>
        </w:rPr>
        <w:t> </w:t>
      </w:r>
      <w:r>
        <w:rPr/>
        <w:t>past</w:t>
      </w:r>
      <w:r>
        <w:rPr>
          <w:spacing w:val="-1"/>
        </w:rPr>
        <w:t> </w:t>
      </w:r>
      <w:r>
        <w:rPr/>
        <w:t>performance and contributions to the University.</w:t>
      </w:r>
    </w:p>
    <w:p>
      <w:pPr>
        <w:pStyle w:val="BodyText"/>
        <w:ind w:left="0"/>
        <w:rPr>
          <w:b/>
        </w:rPr>
      </w:pPr>
    </w:p>
    <w:p>
      <w:pPr>
        <w:pStyle w:val="BodyText"/>
        <w:ind w:right="380"/>
      </w:pPr>
      <w:r>
        <w:rPr>
          <w:b/>
        </w:rPr>
        <w:t>Teaching.</w:t>
      </w:r>
      <w:r>
        <w:rPr>
          <w:b/>
          <w:spacing w:val="40"/>
        </w:rPr>
        <w:t> </w:t>
      </w:r>
      <w:r>
        <w:rPr/>
        <w:t>My</w:t>
      </w:r>
      <w:r>
        <w:rPr>
          <w:spacing w:val="-5"/>
        </w:rPr>
        <w:t> </w:t>
      </w:r>
      <w:r>
        <w:rPr/>
        <w:t>teaching</w:t>
      </w:r>
      <w:r>
        <w:rPr>
          <w:spacing w:val="-2"/>
        </w:rPr>
        <w:t> </w:t>
      </w:r>
      <w:r>
        <w:rPr/>
        <w:t>responsibilities</w:t>
      </w:r>
      <w:r>
        <w:rPr>
          <w:spacing w:val="-2"/>
        </w:rPr>
        <w:t> </w:t>
      </w:r>
      <w:r>
        <w:rPr/>
        <w:t>within</w:t>
      </w:r>
      <w:r>
        <w:rPr>
          <w:spacing w:val="-2"/>
        </w:rPr>
        <w:t> </w:t>
      </w:r>
      <w:r>
        <w:rPr/>
        <w:t>the</w:t>
      </w:r>
      <w:r>
        <w:rPr>
          <w:spacing w:val="-2"/>
        </w:rPr>
        <w:t> </w:t>
      </w:r>
      <w:r>
        <w:rPr/>
        <w:t>Department</w:t>
      </w:r>
      <w:r>
        <w:rPr>
          <w:spacing w:val="-1"/>
        </w:rPr>
        <w:t> </w:t>
      </w:r>
      <w:r>
        <w:rPr/>
        <w:t>of</w:t>
      </w:r>
      <w:r>
        <w:rPr>
          <w:spacing w:val="-1"/>
        </w:rPr>
        <w:t> </w:t>
      </w:r>
      <w:r>
        <w:rPr/>
        <w:t>Health</w:t>
      </w:r>
      <w:r>
        <w:rPr>
          <w:spacing w:val="-5"/>
        </w:rPr>
        <w:t> </w:t>
      </w:r>
      <w:r>
        <w:rPr/>
        <w:t>Sciences</w:t>
      </w:r>
      <w:r>
        <w:rPr>
          <w:spacing w:val="-4"/>
        </w:rPr>
        <w:t> </w:t>
      </w:r>
      <w:r>
        <w:rPr/>
        <w:t>lie</w:t>
      </w:r>
      <w:r>
        <w:rPr>
          <w:spacing w:val="-4"/>
        </w:rPr>
        <w:t> </w:t>
      </w:r>
      <w:r>
        <w:rPr/>
        <w:t>mainly</w:t>
      </w:r>
      <w:r>
        <w:rPr>
          <w:spacing w:val="-2"/>
        </w:rPr>
        <w:t> </w:t>
      </w:r>
      <w:r>
        <w:rPr/>
        <w:t>in</w:t>
      </w:r>
      <w:r>
        <w:rPr>
          <w:spacing w:val="-2"/>
        </w:rPr>
        <w:t> </w:t>
      </w:r>
      <w:r>
        <w:rPr/>
        <w:t>the</w:t>
      </w:r>
      <w:r>
        <w:rPr>
          <w:spacing w:val="-2"/>
        </w:rPr>
        <w:t> </w:t>
      </w:r>
      <w:r>
        <w:rPr/>
        <w:t>areas of Research Methods and Public Health.</w:t>
      </w:r>
      <w:r>
        <w:rPr>
          <w:spacing w:val="40"/>
        </w:rPr>
        <w:t> </w:t>
      </w:r>
      <w:r>
        <w:rPr/>
        <w:t>I have consistently received strong student evaluations and strong evaluations from my peers.</w:t>
      </w:r>
    </w:p>
    <w:p>
      <w:pPr>
        <w:pStyle w:val="BodyText"/>
        <w:ind w:left="0"/>
      </w:pPr>
    </w:p>
    <w:p>
      <w:pPr>
        <w:pStyle w:val="BodyText"/>
        <w:ind w:right="409"/>
      </w:pPr>
      <w:r>
        <w:rPr>
          <w:b/>
        </w:rPr>
        <w:t>Research.</w:t>
      </w:r>
      <w:r>
        <w:rPr>
          <w:b/>
          <w:spacing w:val="40"/>
        </w:rPr>
        <w:t> </w:t>
      </w:r>
      <w:r>
        <w:rPr/>
        <w:t>As described above, I have received two Faculty Research Grants and an Allen Foundation Grant (co-investigator) during my 2 years at SVSU.</w:t>
      </w:r>
      <w:r>
        <w:rPr>
          <w:spacing w:val="40"/>
        </w:rPr>
        <w:t> </w:t>
      </w:r>
      <w:r>
        <w:rPr/>
        <w:t>In addition to this, I have received a Faculty-led Research Grant and have helped a student submit a Student-led Research Grant (although not funded).</w:t>
      </w:r>
      <w:r>
        <w:rPr>
          <w:spacing w:val="40"/>
        </w:rPr>
        <w:t> </w:t>
      </w:r>
      <w:r>
        <w:rPr/>
        <w:t>I am</w:t>
      </w:r>
      <w:r>
        <w:rPr>
          <w:spacing w:val="-1"/>
        </w:rPr>
        <w:t> </w:t>
      </w:r>
      <w:r>
        <w:rPr/>
        <w:t>also</w:t>
      </w:r>
      <w:r>
        <w:rPr>
          <w:spacing w:val="-5"/>
        </w:rPr>
        <w:t> </w:t>
      </w:r>
      <w:r>
        <w:rPr/>
        <w:t>the</w:t>
      </w:r>
      <w:r>
        <w:rPr>
          <w:spacing w:val="-4"/>
        </w:rPr>
        <w:t> </w:t>
      </w:r>
      <w:r>
        <w:rPr/>
        <w:t>Evaluator</w:t>
      </w:r>
      <w:r>
        <w:rPr>
          <w:spacing w:val="-1"/>
        </w:rPr>
        <w:t> </w:t>
      </w:r>
      <w:r>
        <w:rPr/>
        <w:t>on</w:t>
      </w:r>
      <w:r>
        <w:rPr>
          <w:spacing w:val="-2"/>
        </w:rPr>
        <w:t> </w:t>
      </w:r>
      <w:r>
        <w:rPr/>
        <w:t>a</w:t>
      </w:r>
      <w:r>
        <w:rPr>
          <w:spacing w:val="-4"/>
        </w:rPr>
        <w:t> </w:t>
      </w:r>
      <w:r>
        <w:rPr/>
        <w:t>&gt;$1</w:t>
      </w:r>
      <w:r>
        <w:rPr>
          <w:spacing w:val="-2"/>
        </w:rPr>
        <w:t> </w:t>
      </w:r>
      <w:r>
        <w:rPr/>
        <w:t>million</w:t>
      </w:r>
      <w:r>
        <w:rPr>
          <w:spacing w:val="-2"/>
        </w:rPr>
        <w:t> </w:t>
      </w:r>
      <w:r>
        <w:rPr/>
        <w:t>HRSA</w:t>
      </w:r>
      <w:r>
        <w:rPr>
          <w:spacing w:val="-3"/>
        </w:rPr>
        <w:t> </w:t>
      </w:r>
      <w:r>
        <w:rPr/>
        <w:t>grant</w:t>
      </w:r>
      <w:r>
        <w:rPr>
          <w:spacing w:val="-3"/>
        </w:rPr>
        <w:t> </w:t>
      </w:r>
      <w:r>
        <w:rPr/>
        <w:t>aiming</w:t>
      </w:r>
      <w:r>
        <w:rPr>
          <w:spacing w:val="-2"/>
        </w:rPr>
        <w:t> </w:t>
      </w:r>
      <w:r>
        <w:rPr/>
        <w:t>to</w:t>
      </w:r>
      <w:r>
        <w:rPr>
          <w:spacing w:val="-5"/>
        </w:rPr>
        <w:t> </w:t>
      </w:r>
      <w:r>
        <w:rPr/>
        <w:t>open</w:t>
      </w:r>
      <w:r>
        <w:rPr>
          <w:spacing w:val="-5"/>
        </w:rPr>
        <w:t> </w:t>
      </w:r>
      <w:r>
        <w:rPr/>
        <w:t>an</w:t>
      </w:r>
      <w:r>
        <w:rPr>
          <w:spacing w:val="-2"/>
        </w:rPr>
        <w:t> </w:t>
      </w:r>
      <w:r>
        <w:rPr/>
        <w:t>interprofessional</w:t>
      </w:r>
      <w:r>
        <w:rPr>
          <w:spacing w:val="-1"/>
        </w:rPr>
        <w:t> </w:t>
      </w:r>
      <w:r>
        <w:rPr/>
        <w:t>healthcare</w:t>
      </w:r>
      <w:r>
        <w:rPr>
          <w:spacing w:val="-2"/>
        </w:rPr>
        <w:t> </w:t>
      </w:r>
      <w:r>
        <w:rPr/>
        <w:t>clinic, a member of the Research Team for a ~$500,000 Project Safe Neighborhoods grant aiming to reduce violent gang and gun crime in Saginaw, and the Evaluator on a Building Healthy Communities grant aiming to improve community health in Bay County.</w:t>
      </w:r>
      <w:r>
        <w:rPr>
          <w:spacing w:val="40"/>
        </w:rPr>
        <w:t> </w:t>
      </w:r>
      <w:r>
        <w:rPr/>
        <w:t>Furthermore, I was a co-investigator on the Midland-County Health Survey (completed 6/2015).</w:t>
      </w:r>
    </w:p>
    <w:p>
      <w:pPr>
        <w:pStyle w:val="BodyText"/>
        <w:spacing w:before="251"/>
        <w:ind w:right="359"/>
      </w:pPr>
      <w:r>
        <w:rPr/>
        <w:t>I also have a very strong publication record in peer-reviewed journals.</w:t>
      </w:r>
      <w:r>
        <w:rPr>
          <w:spacing w:val="40"/>
        </w:rPr>
        <w:t> </w:t>
      </w:r>
      <w:r>
        <w:rPr/>
        <w:t>In 2013, I had 14 publications (5 first</w:t>
      </w:r>
      <w:r>
        <w:rPr>
          <w:spacing w:val="-3"/>
        </w:rPr>
        <w:t> </w:t>
      </w:r>
      <w:r>
        <w:rPr/>
        <w:t>author),</w:t>
      </w:r>
      <w:r>
        <w:rPr>
          <w:spacing w:val="-1"/>
        </w:rPr>
        <w:t> </w:t>
      </w:r>
      <w:r>
        <w:rPr/>
        <w:t>in</w:t>
      </w:r>
      <w:r>
        <w:rPr>
          <w:spacing w:val="-1"/>
        </w:rPr>
        <w:t> </w:t>
      </w:r>
      <w:r>
        <w:rPr/>
        <w:t>2014</w:t>
      </w:r>
      <w:r>
        <w:rPr>
          <w:spacing w:val="-1"/>
        </w:rPr>
        <w:t> </w:t>
      </w:r>
      <w:r>
        <w:rPr/>
        <w:t>I</w:t>
      </w:r>
      <w:r>
        <w:rPr>
          <w:spacing w:val="-3"/>
        </w:rPr>
        <w:t> </w:t>
      </w:r>
      <w:r>
        <w:rPr/>
        <w:t>had</w:t>
      </w:r>
      <w:r>
        <w:rPr>
          <w:spacing w:val="-4"/>
        </w:rPr>
        <w:t> </w:t>
      </w:r>
      <w:r>
        <w:rPr/>
        <w:t>13</w:t>
      </w:r>
      <w:r>
        <w:rPr>
          <w:spacing w:val="-1"/>
        </w:rPr>
        <w:t> </w:t>
      </w:r>
      <w:r>
        <w:rPr/>
        <w:t>publications</w:t>
      </w:r>
      <w:r>
        <w:rPr>
          <w:spacing w:val="-3"/>
        </w:rPr>
        <w:t> </w:t>
      </w:r>
      <w:r>
        <w:rPr/>
        <w:t>(5</w:t>
      </w:r>
      <w:r>
        <w:rPr>
          <w:spacing w:val="-4"/>
        </w:rPr>
        <w:t> </w:t>
      </w:r>
      <w:r>
        <w:rPr/>
        <w:t>first</w:t>
      </w:r>
      <w:r>
        <w:rPr>
          <w:spacing w:val="-3"/>
        </w:rPr>
        <w:t> </w:t>
      </w:r>
      <w:r>
        <w:rPr/>
        <w:t>author),</w:t>
      </w:r>
      <w:r>
        <w:rPr>
          <w:spacing w:val="-4"/>
        </w:rPr>
        <w:t> </w:t>
      </w:r>
      <w:r>
        <w:rPr/>
        <w:t>and</w:t>
      </w:r>
      <w:r>
        <w:rPr>
          <w:spacing w:val="-4"/>
        </w:rPr>
        <w:t> </w:t>
      </w:r>
      <w:r>
        <w:rPr/>
        <w:t>in</w:t>
      </w:r>
      <w:r>
        <w:rPr>
          <w:spacing w:val="-1"/>
        </w:rPr>
        <w:t> </w:t>
      </w:r>
      <w:r>
        <w:rPr/>
        <w:t>2015</w:t>
      </w:r>
      <w:r>
        <w:rPr>
          <w:spacing w:val="-1"/>
        </w:rPr>
        <w:t> </w:t>
      </w:r>
      <w:r>
        <w:rPr/>
        <w:t>I</w:t>
      </w:r>
      <w:r>
        <w:rPr>
          <w:spacing w:val="-3"/>
        </w:rPr>
        <w:t> </w:t>
      </w:r>
      <w:r>
        <w:rPr/>
        <w:t>have</w:t>
      </w:r>
      <w:r>
        <w:rPr>
          <w:spacing w:val="-1"/>
        </w:rPr>
        <w:t> </w:t>
      </w:r>
      <w:r>
        <w:rPr/>
        <w:t>had</w:t>
      </w:r>
      <w:r>
        <w:rPr>
          <w:spacing w:val="-4"/>
        </w:rPr>
        <w:t> </w:t>
      </w:r>
      <w:r>
        <w:rPr/>
        <w:t>7</w:t>
      </w:r>
      <w:r>
        <w:rPr>
          <w:spacing w:val="-1"/>
        </w:rPr>
        <w:t> </w:t>
      </w:r>
      <w:r>
        <w:rPr/>
        <w:t>publications</w:t>
      </w:r>
      <w:r>
        <w:rPr>
          <w:spacing w:val="-3"/>
        </w:rPr>
        <w:t> </w:t>
      </w:r>
      <w:r>
        <w:rPr/>
        <w:t>so</w:t>
      </w:r>
      <w:r>
        <w:rPr>
          <w:spacing w:val="-1"/>
        </w:rPr>
        <w:t> </w:t>
      </w:r>
      <w:r>
        <w:rPr/>
        <w:t>far</w:t>
      </w:r>
      <w:r>
        <w:rPr>
          <w:spacing w:val="-3"/>
        </w:rPr>
        <w:t> </w:t>
      </w:r>
      <w:r>
        <w:rPr/>
        <w:t>(4 first author), with additional manuscripts under review and/or in progress. I also continue to present my research at conferences, including the National Society of Behavioral Medicine conference.</w:t>
      </w:r>
    </w:p>
    <w:p>
      <w:pPr>
        <w:pStyle w:val="BodyText"/>
        <w:ind w:left="0"/>
      </w:pPr>
    </w:p>
    <w:p>
      <w:pPr>
        <w:pStyle w:val="BodyText"/>
        <w:spacing w:line="242" w:lineRule="auto"/>
        <w:ind w:right="359"/>
      </w:pPr>
      <w:r>
        <w:rPr/>
        <w:t>Finally,</w:t>
      </w:r>
      <w:r>
        <w:rPr>
          <w:spacing w:val="-5"/>
        </w:rPr>
        <w:t> </w:t>
      </w:r>
      <w:r>
        <w:rPr/>
        <w:t>this</w:t>
      </w:r>
      <w:r>
        <w:rPr>
          <w:spacing w:val="-2"/>
        </w:rPr>
        <w:t> </w:t>
      </w:r>
      <w:r>
        <w:rPr/>
        <w:t>year</w:t>
      </w:r>
      <w:r>
        <w:rPr>
          <w:spacing w:val="-1"/>
        </w:rPr>
        <w:t> </w:t>
      </w:r>
      <w:r>
        <w:rPr/>
        <w:t>I</w:t>
      </w:r>
      <w:r>
        <w:rPr>
          <w:spacing w:val="-4"/>
        </w:rPr>
        <w:t> </w:t>
      </w:r>
      <w:r>
        <w:rPr/>
        <w:t>was</w:t>
      </w:r>
      <w:r>
        <w:rPr>
          <w:spacing w:val="-4"/>
        </w:rPr>
        <w:t> </w:t>
      </w:r>
      <w:r>
        <w:rPr/>
        <w:t>asked</w:t>
      </w:r>
      <w:r>
        <w:rPr>
          <w:spacing w:val="-2"/>
        </w:rPr>
        <w:t> </w:t>
      </w:r>
      <w:r>
        <w:rPr/>
        <w:t>to</w:t>
      </w:r>
      <w:r>
        <w:rPr>
          <w:spacing w:val="-2"/>
        </w:rPr>
        <w:t> </w:t>
      </w:r>
      <w:r>
        <w:rPr/>
        <w:t>be</w:t>
      </w:r>
      <w:r>
        <w:rPr>
          <w:spacing w:val="-4"/>
        </w:rPr>
        <w:t> </w:t>
      </w:r>
      <w:r>
        <w:rPr/>
        <w:t>a</w:t>
      </w:r>
      <w:r>
        <w:rPr>
          <w:spacing w:val="-2"/>
        </w:rPr>
        <w:t> </w:t>
      </w:r>
      <w:r>
        <w:rPr/>
        <w:t>contributor</w:t>
      </w:r>
      <w:r>
        <w:rPr>
          <w:spacing w:val="-1"/>
        </w:rPr>
        <w:t> </w:t>
      </w:r>
      <w:r>
        <w:rPr/>
        <w:t>to</w:t>
      </w:r>
      <w:r>
        <w:rPr>
          <w:spacing w:val="-5"/>
        </w:rPr>
        <w:t> </w:t>
      </w:r>
      <w:r>
        <w:rPr/>
        <w:t>the</w:t>
      </w:r>
      <w:r>
        <w:rPr>
          <w:spacing w:val="-6"/>
        </w:rPr>
        <w:t> </w:t>
      </w:r>
      <w:r>
        <w:rPr/>
        <w:t>American</w:t>
      </w:r>
      <w:r>
        <w:rPr>
          <w:spacing w:val="-2"/>
        </w:rPr>
        <w:t> </w:t>
      </w:r>
      <w:r>
        <w:rPr/>
        <w:t>College</w:t>
      </w:r>
      <w:r>
        <w:rPr>
          <w:spacing w:val="-2"/>
        </w:rPr>
        <w:t> </w:t>
      </w:r>
      <w:r>
        <w:rPr/>
        <w:t>of</w:t>
      </w:r>
      <w:r>
        <w:rPr>
          <w:spacing w:val="-1"/>
        </w:rPr>
        <w:t> </w:t>
      </w:r>
      <w:r>
        <w:rPr/>
        <w:t>Sports</w:t>
      </w:r>
      <w:r>
        <w:rPr>
          <w:spacing w:val="-2"/>
        </w:rPr>
        <w:t> </w:t>
      </w:r>
      <w:r>
        <w:rPr/>
        <w:t>Medicine’s</w:t>
      </w:r>
      <w:r>
        <w:rPr>
          <w:spacing w:val="-2"/>
        </w:rPr>
        <w:t> </w:t>
      </w:r>
      <w:r>
        <w:rPr/>
        <w:t>Guidelines for Exercise Testing and Prescription, 10</w:t>
      </w:r>
      <w:r>
        <w:rPr>
          <w:vertAlign w:val="superscript"/>
        </w:rPr>
        <w:t>th</w:t>
      </w:r>
      <w:r>
        <w:rPr>
          <w:vertAlign w:val="baseline"/>
        </w:rPr>
        <w:t> Edition.</w:t>
      </w:r>
      <w:r>
        <w:rPr>
          <w:spacing w:val="40"/>
          <w:vertAlign w:val="baseline"/>
        </w:rPr>
        <w:t> </w:t>
      </w:r>
      <w:r>
        <w:rPr>
          <w:vertAlign w:val="baseline"/>
        </w:rPr>
        <w:t>This textbook is the ‘go-to’ resource for anyone conducting exercise testing or exercise programs, globally.</w:t>
      </w:r>
      <w:r>
        <w:rPr>
          <w:spacing w:val="79"/>
          <w:vertAlign w:val="baseline"/>
        </w:rPr>
        <w:t> </w:t>
      </w:r>
      <w:r>
        <w:rPr>
          <w:vertAlign w:val="baseline"/>
        </w:rPr>
        <w:t>I co-authored Chapter 12: Behavioral Theories and Strategies for Promoting Exercise.</w:t>
      </w:r>
    </w:p>
    <w:p>
      <w:pPr>
        <w:pStyle w:val="BodyText"/>
        <w:spacing w:after="0" w:line="242" w:lineRule="auto"/>
        <w:sectPr>
          <w:pgSz w:w="12240" w:h="15840"/>
          <w:pgMar w:header="0" w:footer="765" w:top="1360" w:bottom="960" w:left="1080" w:right="1080"/>
        </w:sectPr>
      </w:pPr>
    </w:p>
    <w:p>
      <w:pPr>
        <w:pStyle w:val="BodyText"/>
        <w:spacing w:before="78"/>
        <w:ind w:right="380"/>
      </w:pPr>
      <w:r>
        <w:rPr>
          <w:b/>
        </w:rPr>
        <w:t>Service.</w:t>
      </w:r>
      <w:r>
        <w:rPr>
          <w:b/>
          <w:spacing w:val="40"/>
        </w:rPr>
        <w:t> </w:t>
      </w:r>
      <w:r>
        <w:rPr/>
        <w:t>I have engaged in service at the department level, university level, and community level during my 2 years at SVSU.</w:t>
      </w:r>
      <w:r>
        <w:rPr>
          <w:spacing w:val="40"/>
        </w:rPr>
        <w:t> </w:t>
      </w:r>
      <w:r>
        <w:rPr/>
        <w:t>Upon starting here, I took a strong lead in redesigning our curriculum (via CAPC) and adding ‘tracks’ within our major.</w:t>
      </w:r>
      <w:r>
        <w:rPr>
          <w:spacing w:val="40"/>
        </w:rPr>
        <w:t> </w:t>
      </w:r>
      <w:r>
        <w:rPr/>
        <w:t>One of the tracks is a public health track; in an effort to expand it (which is a goal of the department), I have started to create new courses, the first of which I am piloting this</w:t>
      </w:r>
      <w:r>
        <w:rPr>
          <w:spacing w:val="-2"/>
        </w:rPr>
        <w:t> </w:t>
      </w:r>
      <w:r>
        <w:rPr/>
        <w:t>Fall</w:t>
      </w:r>
      <w:r>
        <w:rPr>
          <w:spacing w:val="-4"/>
        </w:rPr>
        <w:t> </w:t>
      </w:r>
      <w:r>
        <w:rPr/>
        <w:t>(Principles</w:t>
      </w:r>
      <w:r>
        <w:rPr>
          <w:spacing w:val="-2"/>
        </w:rPr>
        <w:t> </w:t>
      </w:r>
      <w:r>
        <w:rPr/>
        <w:t>of</w:t>
      </w:r>
      <w:r>
        <w:rPr>
          <w:spacing w:val="-1"/>
        </w:rPr>
        <w:t> </w:t>
      </w:r>
      <w:r>
        <w:rPr/>
        <w:t>Health</w:t>
      </w:r>
      <w:r>
        <w:rPr>
          <w:spacing w:val="-2"/>
        </w:rPr>
        <w:t> </w:t>
      </w:r>
      <w:r>
        <w:rPr/>
        <w:t>Behavior</w:t>
      </w:r>
      <w:r>
        <w:rPr>
          <w:spacing w:val="-1"/>
        </w:rPr>
        <w:t> </w:t>
      </w:r>
      <w:r>
        <w:rPr/>
        <w:t>Change).</w:t>
      </w:r>
      <w:r>
        <w:rPr>
          <w:spacing w:val="40"/>
        </w:rPr>
        <w:t> </w:t>
      </w:r>
      <w:r>
        <w:rPr/>
        <w:t>I</w:t>
      </w:r>
      <w:r>
        <w:rPr>
          <w:spacing w:val="-4"/>
        </w:rPr>
        <w:t> </w:t>
      </w:r>
      <w:r>
        <w:rPr/>
        <w:t>am</w:t>
      </w:r>
      <w:r>
        <w:rPr>
          <w:spacing w:val="-4"/>
        </w:rPr>
        <w:t> </w:t>
      </w:r>
      <w:r>
        <w:rPr/>
        <w:t>an</w:t>
      </w:r>
      <w:r>
        <w:rPr>
          <w:spacing w:val="-2"/>
        </w:rPr>
        <w:t> </w:t>
      </w:r>
      <w:r>
        <w:rPr/>
        <w:t>active</w:t>
      </w:r>
      <w:r>
        <w:rPr>
          <w:spacing w:val="-2"/>
        </w:rPr>
        <w:t> </w:t>
      </w:r>
      <w:r>
        <w:rPr/>
        <w:t>member</w:t>
      </w:r>
      <w:r>
        <w:rPr>
          <w:spacing w:val="-4"/>
        </w:rPr>
        <w:t> </w:t>
      </w:r>
      <w:r>
        <w:rPr/>
        <w:t>on</w:t>
      </w:r>
      <w:r>
        <w:rPr>
          <w:spacing w:val="-2"/>
        </w:rPr>
        <w:t> </w:t>
      </w:r>
      <w:r>
        <w:rPr/>
        <w:t>the</w:t>
      </w:r>
      <w:r>
        <w:rPr>
          <w:spacing w:val="-2"/>
        </w:rPr>
        <w:t> </w:t>
      </w:r>
      <w:r>
        <w:rPr>
          <w:color w:val="212121"/>
        </w:rPr>
        <w:t>Committee</w:t>
      </w:r>
      <w:r>
        <w:rPr>
          <w:color w:val="212121"/>
          <w:spacing w:val="-2"/>
        </w:rPr>
        <w:t> </w:t>
      </w:r>
      <w:r>
        <w:rPr>
          <w:color w:val="212121"/>
        </w:rPr>
        <w:t>on</w:t>
      </w:r>
      <w:r>
        <w:rPr>
          <w:color w:val="212121"/>
          <w:spacing w:val="-2"/>
        </w:rPr>
        <w:t> </w:t>
      </w:r>
      <w:r>
        <w:rPr>
          <w:color w:val="212121"/>
        </w:rPr>
        <w:t>Academic Information Technology (CAIT)</w:t>
      </w:r>
      <w:r>
        <w:rPr/>
        <w:t>, have served on multiple search committees, both in and outside of our department, have volunteered for university recruitment and/or new or current student events (e.g.</w:t>
      </w:r>
    </w:p>
    <w:p>
      <w:pPr>
        <w:pStyle w:val="BodyText"/>
        <w:ind w:right="380"/>
      </w:pPr>
      <w:r>
        <w:rPr/>
        <w:t>BAISD,</w:t>
      </w:r>
      <w:r>
        <w:rPr>
          <w:spacing w:val="-2"/>
        </w:rPr>
        <w:t> </w:t>
      </w:r>
      <w:r>
        <w:rPr/>
        <w:t>Fresh</w:t>
      </w:r>
      <w:r>
        <w:rPr>
          <w:spacing w:val="-2"/>
        </w:rPr>
        <w:t> </w:t>
      </w:r>
      <w:r>
        <w:rPr/>
        <w:t>Start,</w:t>
      </w:r>
      <w:r>
        <w:rPr>
          <w:spacing w:val="-5"/>
        </w:rPr>
        <w:t> </w:t>
      </w:r>
      <w:r>
        <w:rPr/>
        <w:t>Fall</w:t>
      </w:r>
      <w:r>
        <w:rPr>
          <w:spacing w:val="-1"/>
        </w:rPr>
        <w:t> </w:t>
      </w:r>
      <w:r>
        <w:rPr/>
        <w:t>Admissions</w:t>
      </w:r>
      <w:r>
        <w:rPr>
          <w:spacing w:val="-2"/>
        </w:rPr>
        <w:t> </w:t>
      </w:r>
      <w:r>
        <w:rPr/>
        <w:t>Open</w:t>
      </w:r>
      <w:r>
        <w:rPr>
          <w:spacing w:val="-2"/>
        </w:rPr>
        <w:t> </w:t>
      </w:r>
      <w:r>
        <w:rPr/>
        <w:t>House),</w:t>
      </w:r>
      <w:r>
        <w:rPr>
          <w:spacing w:val="-5"/>
        </w:rPr>
        <w:t> </w:t>
      </w:r>
      <w:r>
        <w:rPr/>
        <w:t>and</w:t>
      </w:r>
      <w:r>
        <w:rPr>
          <w:spacing w:val="-2"/>
        </w:rPr>
        <w:t> </w:t>
      </w:r>
      <w:r>
        <w:rPr/>
        <w:t>volunteered</w:t>
      </w:r>
      <w:r>
        <w:rPr>
          <w:spacing w:val="-2"/>
        </w:rPr>
        <w:t> </w:t>
      </w:r>
      <w:r>
        <w:rPr/>
        <w:t>for</w:t>
      </w:r>
      <w:r>
        <w:rPr>
          <w:spacing w:val="-1"/>
        </w:rPr>
        <w:t> </w:t>
      </w:r>
      <w:r>
        <w:rPr/>
        <w:t>the</w:t>
      </w:r>
      <w:r>
        <w:rPr>
          <w:spacing w:val="-2"/>
        </w:rPr>
        <w:t> </w:t>
      </w:r>
      <w:r>
        <w:rPr/>
        <w:t>NFL</w:t>
      </w:r>
      <w:r>
        <w:rPr>
          <w:spacing w:val="-5"/>
        </w:rPr>
        <w:t> </w:t>
      </w:r>
      <w:r>
        <w:rPr/>
        <w:t>Play</w:t>
      </w:r>
      <w:r>
        <w:rPr>
          <w:spacing w:val="-2"/>
        </w:rPr>
        <w:t> </w:t>
      </w:r>
      <w:r>
        <w:rPr/>
        <w:t>60</w:t>
      </w:r>
      <w:r>
        <w:rPr>
          <w:spacing w:val="-5"/>
        </w:rPr>
        <w:t> </w:t>
      </w:r>
      <w:r>
        <w:rPr/>
        <w:t>event</w:t>
      </w:r>
      <w:r>
        <w:rPr>
          <w:spacing w:val="-4"/>
        </w:rPr>
        <w:t> </w:t>
      </w:r>
      <w:r>
        <w:rPr/>
        <w:t>in</w:t>
      </w:r>
      <w:r>
        <w:rPr>
          <w:spacing w:val="-2"/>
        </w:rPr>
        <w:t> </w:t>
      </w:r>
      <w:r>
        <w:rPr/>
        <w:t>Bay </w:t>
      </w:r>
      <w:r>
        <w:rPr>
          <w:spacing w:val="-2"/>
        </w:rPr>
        <w:t>City.</w:t>
      </w:r>
    </w:p>
    <w:p>
      <w:pPr>
        <w:pStyle w:val="Heading1"/>
        <w:spacing w:before="253"/>
      </w:pPr>
      <w:r>
        <w:rPr/>
        <w:t>Budget</w:t>
      </w:r>
      <w:r>
        <w:rPr>
          <w:spacing w:val="-7"/>
        </w:rPr>
        <w:t> </w:t>
      </w:r>
      <w:r>
        <w:rPr/>
        <w:t>supporting</w:t>
      </w:r>
      <w:r>
        <w:rPr>
          <w:spacing w:val="-6"/>
        </w:rPr>
        <w:t> </w:t>
      </w:r>
      <w:r>
        <w:rPr/>
        <w:t>project</w:t>
      </w:r>
      <w:r>
        <w:rPr>
          <w:spacing w:val="-6"/>
        </w:rPr>
        <w:t> </w:t>
      </w:r>
      <w:r>
        <w:rPr>
          <w:spacing w:val="-2"/>
        </w:rPr>
        <w:t>proposal</w:t>
      </w:r>
    </w:p>
    <w:p>
      <w:pPr>
        <w:pStyle w:val="BodyText"/>
        <w:ind w:left="0"/>
        <w:rPr>
          <w:b/>
        </w:rPr>
      </w:pPr>
    </w:p>
    <w:p>
      <w:pPr>
        <w:pStyle w:val="BodyText"/>
        <w:ind w:right="376"/>
      </w:pPr>
      <w:r>
        <w:rPr/>
        <w:t>In order to accomplish the aforementioned goals described above, I need time to focus on this project. Therefore, I am requesting release time for the Fall and Winter semesters, during years 2 and 3 (I have release</w:t>
      </w:r>
      <w:r>
        <w:rPr>
          <w:spacing w:val="-3"/>
        </w:rPr>
        <w:t> </w:t>
      </w:r>
      <w:r>
        <w:rPr/>
        <w:t>time</w:t>
      </w:r>
      <w:r>
        <w:rPr>
          <w:spacing w:val="-3"/>
        </w:rPr>
        <w:t> </w:t>
      </w:r>
      <w:r>
        <w:rPr/>
        <w:t>from</w:t>
      </w:r>
      <w:r>
        <w:rPr>
          <w:spacing w:val="-2"/>
        </w:rPr>
        <w:t> </w:t>
      </w:r>
      <w:r>
        <w:rPr/>
        <w:t>another</w:t>
      </w:r>
      <w:r>
        <w:rPr>
          <w:spacing w:val="-2"/>
        </w:rPr>
        <w:t> </w:t>
      </w:r>
      <w:r>
        <w:rPr/>
        <w:t>funding</w:t>
      </w:r>
      <w:r>
        <w:rPr>
          <w:spacing w:val="-6"/>
        </w:rPr>
        <w:t> </w:t>
      </w:r>
      <w:r>
        <w:rPr/>
        <w:t>mechanism</w:t>
      </w:r>
      <w:r>
        <w:rPr>
          <w:spacing w:val="-2"/>
        </w:rPr>
        <w:t> </w:t>
      </w:r>
      <w:r>
        <w:rPr/>
        <w:t>for</w:t>
      </w:r>
      <w:r>
        <w:rPr>
          <w:spacing w:val="-2"/>
        </w:rPr>
        <w:t> </w:t>
      </w:r>
      <w:r>
        <w:rPr/>
        <w:t>2016).</w:t>
      </w:r>
      <w:r>
        <w:rPr>
          <w:spacing w:val="40"/>
        </w:rPr>
        <w:t> </w:t>
      </w:r>
      <w:r>
        <w:rPr/>
        <w:t>It</w:t>
      </w:r>
      <w:r>
        <w:rPr>
          <w:spacing w:val="-2"/>
        </w:rPr>
        <w:t> </w:t>
      </w:r>
      <w:r>
        <w:rPr/>
        <w:t>will</w:t>
      </w:r>
      <w:r>
        <w:rPr>
          <w:spacing w:val="-5"/>
        </w:rPr>
        <w:t> </w:t>
      </w:r>
      <w:r>
        <w:rPr/>
        <w:t>cost</w:t>
      </w:r>
      <w:r>
        <w:rPr>
          <w:spacing w:val="-2"/>
        </w:rPr>
        <w:t> </w:t>
      </w:r>
      <w:r>
        <w:rPr/>
        <w:t>approximately</w:t>
      </w:r>
      <w:r>
        <w:rPr>
          <w:spacing w:val="-3"/>
        </w:rPr>
        <w:t> </w:t>
      </w:r>
      <w:r>
        <w:rPr/>
        <w:t>$2,236.50/semester</w:t>
      </w:r>
      <w:r>
        <w:rPr>
          <w:spacing w:val="-2"/>
        </w:rPr>
        <w:t> </w:t>
      </w:r>
      <w:r>
        <w:rPr/>
        <w:t>to cover the costs of an adjunct for a 3 credit course (see below for more details). I am also requesting</w:t>
      </w:r>
      <w:r>
        <w:rPr>
          <w:spacing w:val="40"/>
        </w:rPr>
        <w:t> </w:t>
      </w:r>
      <w:r>
        <w:rPr/>
        <w:t>money</w:t>
      </w:r>
      <w:r>
        <w:rPr>
          <w:spacing w:val="-1"/>
        </w:rPr>
        <w:t> </w:t>
      </w:r>
      <w:r>
        <w:rPr/>
        <w:t>to</w:t>
      </w:r>
      <w:r>
        <w:rPr>
          <w:spacing w:val="-1"/>
        </w:rPr>
        <w:t> </w:t>
      </w:r>
      <w:r>
        <w:rPr/>
        <w:t>pay</w:t>
      </w:r>
      <w:r>
        <w:rPr>
          <w:spacing w:val="-1"/>
        </w:rPr>
        <w:t> </w:t>
      </w:r>
      <w:r>
        <w:rPr/>
        <w:t>for spring/summer work for each of the 3 semesters (see below for more details).</w:t>
      </w:r>
      <w:r>
        <w:rPr>
          <w:spacing w:val="40"/>
        </w:rPr>
        <w:t> </w:t>
      </w:r>
      <w:r>
        <w:rPr/>
        <w:t>Finally,</w:t>
      </w:r>
      <w:r>
        <w:rPr>
          <w:spacing w:val="-1"/>
        </w:rPr>
        <w:t> </w:t>
      </w:r>
      <w:r>
        <w:rPr/>
        <w:t>I am requesting $375 to cover the costs of the NIH proposal workshop.</w:t>
      </w:r>
    </w:p>
    <w:p>
      <w:pPr>
        <w:pStyle w:val="BodyText"/>
        <w:spacing w:before="25"/>
        <w:ind w:left="0"/>
        <w:rPr>
          <w:sz w:val="20"/>
        </w:rPr>
      </w:pPr>
    </w:p>
    <w:tbl>
      <w:tblPr>
        <w:tblW w:w="0" w:type="auto"/>
        <w:jc w:val="left"/>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139"/>
        <w:gridCol w:w="2717"/>
      </w:tblGrid>
      <w:tr>
        <w:trPr>
          <w:trHeight w:val="505" w:hRule="atLeast"/>
        </w:trPr>
        <w:tc>
          <w:tcPr>
            <w:tcW w:w="6139" w:type="dxa"/>
          </w:tcPr>
          <w:p>
            <w:pPr>
              <w:pStyle w:val="TableParagraph"/>
              <w:spacing w:line="252" w:lineRule="exact"/>
              <w:ind w:right="151"/>
              <w:rPr>
                <w:sz w:val="22"/>
              </w:rPr>
            </w:pPr>
            <w:r>
              <w:rPr>
                <w:b/>
                <w:sz w:val="22"/>
              </w:rPr>
              <w:t>Year</w:t>
            </w:r>
            <w:r>
              <w:rPr>
                <w:b/>
                <w:spacing w:val="-4"/>
                <w:sz w:val="22"/>
              </w:rPr>
              <w:t> </w:t>
            </w:r>
            <w:r>
              <w:rPr>
                <w:b/>
                <w:sz w:val="22"/>
              </w:rPr>
              <w:t>1</w:t>
            </w:r>
            <w:r>
              <w:rPr>
                <w:b/>
                <w:spacing w:val="-4"/>
                <w:sz w:val="22"/>
              </w:rPr>
              <w:t> </w:t>
            </w:r>
            <w:r>
              <w:rPr>
                <w:b/>
                <w:sz w:val="22"/>
              </w:rPr>
              <w:t>–</w:t>
            </w:r>
            <w:r>
              <w:rPr>
                <w:b/>
                <w:spacing w:val="-4"/>
                <w:sz w:val="22"/>
              </w:rPr>
              <w:t> </w:t>
            </w:r>
            <w:r>
              <w:rPr>
                <w:b/>
                <w:sz w:val="22"/>
              </w:rPr>
              <w:t>2016:</w:t>
            </w:r>
            <w:r>
              <w:rPr>
                <w:b/>
                <w:spacing w:val="-3"/>
                <w:sz w:val="22"/>
              </w:rPr>
              <w:t> </w:t>
            </w:r>
            <w:r>
              <w:rPr>
                <w:sz w:val="22"/>
              </w:rPr>
              <w:t>Spring/Summer</w:t>
            </w:r>
            <w:r>
              <w:rPr>
                <w:spacing w:val="-6"/>
                <w:sz w:val="22"/>
              </w:rPr>
              <w:t> </w:t>
            </w:r>
            <w:r>
              <w:rPr>
                <w:sz w:val="22"/>
              </w:rPr>
              <w:t>salary</w:t>
            </w:r>
            <w:r>
              <w:rPr>
                <w:spacing w:val="-7"/>
                <w:sz w:val="22"/>
              </w:rPr>
              <w:t> </w:t>
            </w:r>
            <w:r>
              <w:rPr>
                <w:sz w:val="22"/>
              </w:rPr>
              <w:t>includes</w:t>
            </w:r>
            <w:r>
              <w:rPr>
                <w:spacing w:val="-4"/>
                <w:sz w:val="22"/>
              </w:rPr>
              <w:t> </w:t>
            </w:r>
            <w:r>
              <w:rPr>
                <w:sz w:val="22"/>
              </w:rPr>
              <w:t>FICA</w:t>
            </w:r>
            <w:r>
              <w:rPr>
                <w:spacing w:val="-5"/>
                <w:sz w:val="22"/>
              </w:rPr>
              <w:t> </w:t>
            </w:r>
            <w:r>
              <w:rPr>
                <w:sz w:val="22"/>
              </w:rPr>
              <w:t>and </w:t>
            </w:r>
            <w:r>
              <w:rPr>
                <w:spacing w:val="-2"/>
                <w:sz w:val="22"/>
              </w:rPr>
              <w:t>retirement</w:t>
            </w:r>
          </w:p>
        </w:tc>
        <w:tc>
          <w:tcPr>
            <w:tcW w:w="2717" w:type="dxa"/>
          </w:tcPr>
          <w:p>
            <w:pPr>
              <w:pStyle w:val="TableParagraph"/>
              <w:spacing w:line="251" w:lineRule="exact"/>
              <w:ind w:left="0" w:right="93"/>
              <w:jc w:val="right"/>
              <w:rPr>
                <w:sz w:val="22"/>
              </w:rPr>
            </w:pPr>
            <w:r>
              <w:rPr>
                <w:spacing w:val="-2"/>
                <w:sz w:val="22"/>
              </w:rPr>
              <w:t>$12,500</w:t>
            </w:r>
          </w:p>
        </w:tc>
      </w:tr>
      <w:tr>
        <w:trPr>
          <w:trHeight w:val="251" w:hRule="atLeast"/>
        </w:trPr>
        <w:tc>
          <w:tcPr>
            <w:tcW w:w="6139" w:type="dxa"/>
            <w:shd w:val="clear" w:color="auto" w:fill="99CCFF"/>
          </w:tcPr>
          <w:p>
            <w:pPr>
              <w:pStyle w:val="TableParagraph"/>
              <w:spacing w:line="232" w:lineRule="exact"/>
              <w:rPr>
                <w:sz w:val="22"/>
              </w:rPr>
            </w:pPr>
            <w:r>
              <w:rPr>
                <w:sz w:val="22"/>
              </w:rPr>
              <w:t>Year</w:t>
            </w:r>
            <w:r>
              <w:rPr>
                <w:spacing w:val="-2"/>
                <w:sz w:val="22"/>
              </w:rPr>
              <w:t> </w:t>
            </w:r>
            <w:r>
              <w:rPr>
                <w:sz w:val="22"/>
              </w:rPr>
              <w:t>1</w:t>
            </w:r>
            <w:r>
              <w:rPr>
                <w:spacing w:val="-1"/>
                <w:sz w:val="22"/>
              </w:rPr>
              <w:t> </w:t>
            </w:r>
            <w:r>
              <w:rPr>
                <w:spacing w:val="-2"/>
                <w:sz w:val="22"/>
              </w:rPr>
              <w:t>Total</w:t>
            </w:r>
          </w:p>
        </w:tc>
        <w:tc>
          <w:tcPr>
            <w:tcW w:w="2717" w:type="dxa"/>
            <w:shd w:val="clear" w:color="auto" w:fill="99CCFF"/>
          </w:tcPr>
          <w:p>
            <w:pPr>
              <w:pStyle w:val="TableParagraph"/>
              <w:spacing w:line="232" w:lineRule="exact"/>
              <w:ind w:left="0" w:right="93"/>
              <w:jc w:val="right"/>
              <w:rPr>
                <w:b/>
                <w:sz w:val="22"/>
              </w:rPr>
            </w:pPr>
            <w:r>
              <w:rPr>
                <w:b/>
                <w:spacing w:val="-2"/>
                <w:sz w:val="22"/>
              </w:rPr>
              <w:t>$12,500</w:t>
            </w:r>
          </w:p>
        </w:tc>
      </w:tr>
      <w:tr>
        <w:trPr>
          <w:trHeight w:val="505" w:hRule="atLeast"/>
        </w:trPr>
        <w:tc>
          <w:tcPr>
            <w:tcW w:w="6139" w:type="dxa"/>
          </w:tcPr>
          <w:p>
            <w:pPr>
              <w:pStyle w:val="TableParagraph"/>
              <w:spacing w:line="254" w:lineRule="exact"/>
              <w:ind w:right="151"/>
              <w:rPr>
                <w:sz w:val="22"/>
              </w:rPr>
            </w:pPr>
            <w:r>
              <w:rPr>
                <w:b/>
                <w:sz w:val="22"/>
              </w:rPr>
              <w:t>Year</w:t>
            </w:r>
            <w:r>
              <w:rPr>
                <w:b/>
                <w:spacing w:val="-2"/>
                <w:sz w:val="22"/>
              </w:rPr>
              <w:t> </w:t>
            </w:r>
            <w:r>
              <w:rPr>
                <w:b/>
                <w:sz w:val="22"/>
              </w:rPr>
              <w:t>2</w:t>
            </w:r>
            <w:r>
              <w:rPr>
                <w:b/>
                <w:spacing w:val="-2"/>
                <w:sz w:val="22"/>
              </w:rPr>
              <w:t> </w:t>
            </w:r>
            <w:r>
              <w:rPr>
                <w:b/>
                <w:sz w:val="22"/>
              </w:rPr>
              <w:t>–</w:t>
            </w:r>
            <w:r>
              <w:rPr>
                <w:b/>
                <w:spacing w:val="-2"/>
                <w:sz w:val="22"/>
              </w:rPr>
              <w:t> </w:t>
            </w:r>
            <w:r>
              <w:rPr>
                <w:b/>
                <w:sz w:val="22"/>
              </w:rPr>
              <w:t>2017:</w:t>
            </w:r>
            <w:r>
              <w:rPr>
                <w:b/>
                <w:spacing w:val="-4"/>
                <w:sz w:val="22"/>
              </w:rPr>
              <w:t> </w:t>
            </w:r>
            <w:r>
              <w:rPr>
                <w:sz w:val="22"/>
              </w:rPr>
              <w:t>1</w:t>
            </w:r>
            <w:r>
              <w:rPr>
                <w:spacing w:val="-2"/>
                <w:sz w:val="22"/>
              </w:rPr>
              <w:t> </w:t>
            </w:r>
            <w:r>
              <w:rPr>
                <w:sz w:val="22"/>
              </w:rPr>
              <w:t>course</w:t>
            </w:r>
            <w:r>
              <w:rPr>
                <w:spacing w:val="-4"/>
                <w:sz w:val="22"/>
              </w:rPr>
              <w:t> </w:t>
            </w:r>
            <w:r>
              <w:rPr>
                <w:sz w:val="22"/>
              </w:rPr>
              <w:t>release</w:t>
            </w:r>
            <w:r>
              <w:rPr>
                <w:spacing w:val="-4"/>
                <w:sz w:val="22"/>
              </w:rPr>
              <w:t> </w:t>
            </w:r>
            <w:r>
              <w:rPr>
                <w:sz w:val="22"/>
              </w:rPr>
              <w:t>time</w:t>
            </w:r>
            <w:r>
              <w:rPr>
                <w:spacing w:val="-4"/>
                <w:sz w:val="22"/>
              </w:rPr>
              <w:t> </w:t>
            </w:r>
            <w:r>
              <w:rPr>
                <w:sz w:val="22"/>
              </w:rPr>
              <w:t>(3</w:t>
            </w:r>
            <w:r>
              <w:rPr>
                <w:spacing w:val="-5"/>
                <w:sz w:val="22"/>
              </w:rPr>
              <w:t> </w:t>
            </w:r>
            <w:r>
              <w:rPr>
                <w:sz w:val="22"/>
              </w:rPr>
              <w:t>credits)</w:t>
            </w:r>
            <w:r>
              <w:rPr>
                <w:spacing w:val="-4"/>
                <w:sz w:val="22"/>
              </w:rPr>
              <w:t> </w:t>
            </w:r>
            <w:r>
              <w:rPr>
                <w:sz w:val="22"/>
              </w:rPr>
              <w:t>during</w:t>
            </w:r>
            <w:r>
              <w:rPr>
                <w:spacing w:val="-5"/>
                <w:sz w:val="22"/>
              </w:rPr>
              <w:t> </w:t>
            </w:r>
            <w:r>
              <w:rPr>
                <w:sz w:val="22"/>
              </w:rPr>
              <w:t>fall</w:t>
            </w:r>
            <w:r>
              <w:rPr>
                <w:spacing w:val="-4"/>
                <w:sz w:val="22"/>
              </w:rPr>
              <w:t> </w:t>
            </w:r>
            <w:r>
              <w:rPr>
                <w:sz w:val="22"/>
              </w:rPr>
              <w:t>&amp; winter semesters</w:t>
            </w:r>
          </w:p>
        </w:tc>
        <w:tc>
          <w:tcPr>
            <w:tcW w:w="2717" w:type="dxa"/>
          </w:tcPr>
          <w:p>
            <w:pPr>
              <w:pStyle w:val="TableParagraph"/>
              <w:spacing w:line="254" w:lineRule="exact"/>
              <w:ind w:left="638" w:hanging="72"/>
              <w:rPr>
                <w:sz w:val="22"/>
              </w:rPr>
            </w:pPr>
            <w:r>
              <w:rPr>
                <w:sz w:val="22"/>
              </w:rPr>
              <w:t>$2,236.50/semester</w:t>
            </w:r>
            <w:r>
              <w:rPr>
                <w:spacing w:val="-14"/>
                <w:sz w:val="22"/>
              </w:rPr>
              <w:t> </w:t>
            </w:r>
            <w:r>
              <w:rPr>
                <w:sz w:val="22"/>
              </w:rPr>
              <w:t>x</w:t>
            </w:r>
            <w:r>
              <w:rPr>
                <w:spacing w:val="-14"/>
                <w:sz w:val="22"/>
              </w:rPr>
              <w:t> </w:t>
            </w:r>
            <w:r>
              <w:rPr>
                <w:sz w:val="22"/>
              </w:rPr>
              <w:t>2 semesters</w:t>
            </w:r>
            <w:r>
              <w:rPr>
                <w:spacing w:val="-3"/>
                <w:sz w:val="22"/>
              </w:rPr>
              <w:t> </w:t>
            </w:r>
            <w:r>
              <w:rPr>
                <w:sz w:val="22"/>
              </w:rPr>
              <w:t>=</w:t>
            </w:r>
            <w:r>
              <w:rPr>
                <w:spacing w:val="-3"/>
                <w:sz w:val="22"/>
              </w:rPr>
              <w:t> </w:t>
            </w:r>
            <w:r>
              <w:rPr>
                <w:spacing w:val="-2"/>
                <w:sz w:val="22"/>
              </w:rPr>
              <w:t>$4,473.00</w:t>
            </w:r>
          </w:p>
        </w:tc>
      </w:tr>
      <w:tr>
        <w:trPr>
          <w:trHeight w:val="504" w:hRule="atLeast"/>
        </w:trPr>
        <w:tc>
          <w:tcPr>
            <w:tcW w:w="6139" w:type="dxa"/>
          </w:tcPr>
          <w:p>
            <w:pPr>
              <w:pStyle w:val="TableParagraph"/>
              <w:spacing w:line="249" w:lineRule="exact"/>
              <w:rPr>
                <w:sz w:val="22"/>
              </w:rPr>
            </w:pPr>
            <w:r>
              <w:rPr>
                <w:color w:val="212121"/>
                <w:sz w:val="22"/>
              </w:rPr>
              <w:t>Writing/Designing</w:t>
            </w:r>
            <w:r>
              <w:rPr>
                <w:color w:val="212121"/>
                <w:spacing w:val="-11"/>
                <w:sz w:val="22"/>
              </w:rPr>
              <w:t> </w:t>
            </w:r>
            <w:r>
              <w:rPr>
                <w:color w:val="212121"/>
                <w:spacing w:val="-2"/>
                <w:sz w:val="22"/>
              </w:rPr>
              <w:t>Winning</w:t>
            </w:r>
          </w:p>
          <w:p>
            <w:pPr>
              <w:pStyle w:val="TableParagraph"/>
              <w:spacing w:line="233" w:lineRule="exact" w:before="1"/>
              <w:rPr>
                <w:sz w:val="22"/>
              </w:rPr>
            </w:pPr>
            <w:r>
              <w:rPr>
                <w:color w:val="212121"/>
                <w:sz w:val="22"/>
              </w:rPr>
              <w:t>NIH</w:t>
            </w:r>
            <w:r>
              <w:rPr>
                <w:color w:val="212121"/>
                <w:spacing w:val="-5"/>
                <w:sz w:val="22"/>
              </w:rPr>
              <w:t> </w:t>
            </w:r>
            <w:r>
              <w:rPr>
                <w:color w:val="212121"/>
                <w:sz w:val="22"/>
              </w:rPr>
              <w:t>Proposals</w:t>
            </w:r>
            <w:r>
              <w:rPr>
                <w:color w:val="212121"/>
                <w:spacing w:val="-4"/>
                <w:sz w:val="22"/>
              </w:rPr>
              <w:t> </w:t>
            </w:r>
            <w:r>
              <w:rPr>
                <w:color w:val="212121"/>
                <w:sz w:val="22"/>
              </w:rPr>
              <w:t>Workshop</w:t>
            </w:r>
            <w:r>
              <w:rPr>
                <w:color w:val="212121"/>
                <w:spacing w:val="-3"/>
                <w:sz w:val="22"/>
              </w:rPr>
              <w:t> </w:t>
            </w:r>
            <w:r>
              <w:rPr>
                <w:color w:val="212121"/>
                <w:sz w:val="22"/>
              </w:rPr>
              <w:t>at</w:t>
            </w:r>
            <w:r>
              <w:rPr>
                <w:color w:val="212121"/>
                <w:spacing w:val="-3"/>
                <w:sz w:val="22"/>
              </w:rPr>
              <w:t> </w:t>
            </w:r>
            <w:r>
              <w:rPr>
                <w:color w:val="212121"/>
                <w:sz w:val="22"/>
              </w:rPr>
              <w:t>the</w:t>
            </w:r>
            <w:r>
              <w:rPr>
                <w:color w:val="212121"/>
                <w:spacing w:val="-3"/>
                <w:sz w:val="22"/>
              </w:rPr>
              <w:t> </w:t>
            </w:r>
            <w:r>
              <w:rPr>
                <w:color w:val="212121"/>
                <w:sz w:val="22"/>
              </w:rPr>
              <w:t>University</w:t>
            </w:r>
            <w:r>
              <w:rPr>
                <w:color w:val="212121"/>
                <w:spacing w:val="-4"/>
                <w:sz w:val="22"/>
              </w:rPr>
              <w:t> </w:t>
            </w:r>
            <w:r>
              <w:rPr>
                <w:color w:val="212121"/>
                <w:sz w:val="22"/>
              </w:rPr>
              <w:t>of</w:t>
            </w:r>
            <w:r>
              <w:rPr>
                <w:color w:val="212121"/>
                <w:spacing w:val="-5"/>
                <w:sz w:val="22"/>
              </w:rPr>
              <w:t> </w:t>
            </w:r>
            <w:r>
              <w:rPr>
                <w:color w:val="212121"/>
                <w:spacing w:val="-2"/>
                <w:sz w:val="22"/>
              </w:rPr>
              <w:t>Michigan</w:t>
            </w:r>
          </w:p>
        </w:tc>
        <w:tc>
          <w:tcPr>
            <w:tcW w:w="2717" w:type="dxa"/>
          </w:tcPr>
          <w:p>
            <w:pPr>
              <w:pStyle w:val="TableParagraph"/>
              <w:spacing w:line="249" w:lineRule="exact"/>
              <w:ind w:left="0" w:right="93"/>
              <w:jc w:val="right"/>
              <w:rPr>
                <w:sz w:val="22"/>
              </w:rPr>
            </w:pPr>
            <w:r>
              <w:rPr>
                <w:spacing w:val="-4"/>
                <w:sz w:val="22"/>
              </w:rPr>
              <w:t>$375</w:t>
            </w:r>
          </w:p>
        </w:tc>
      </w:tr>
      <w:tr>
        <w:trPr>
          <w:trHeight w:val="253" w:hRule="atLeast"/>
        </w:trPr>
        <w:tc>
          <w:tcPr>
            <w:tcW w:w="6139" w:type="dxa"/>
          </w:tcPr>
          <w:p>
            <w:pPr>
              <w:pStyle w:val="TableParagraph"/>
              <w:rPr>
                <w:sz w:val="22"/>
              </w:rPr>
            </w:pPr>
            <w:r>
              <w:rPr>
                <w:sz w:val="22"/>
              </w:rPr>
              <w:t>Spring/Summer</w:t>
            </w:r>
            <w:r>
              <w:rPr>
                <w:spacing w:val="-6"/>
                <w:sz w:val="22"/>
              </w:rPr>
              <w:t> </w:t>
            </w:r>
            <w:r>
              <w:rPr>
                <w:sz w:val="22"/>
              </w:rPr>
              <w:t>salary</w:t>
            </w:r>
            <w:r>
              <w:rPr>
                <w:spacing w:val="-4"/>
                <w:sz w:val="22"/>
              </w:rPr>
              <w:t> </w:t>
            </w:r>
            <w:r>
              <w:rPr>
                <w:sz w:val="22"/>
              </w:rPr>
              <w:t>includes</w:t>
            </w:r>
            <w:r>
              <w:rPr>
                <w:spacing w:val="-4"/>
                <w:sz w:val="22"/>
              </w:rPr>
              <w:t> </w:t>
            </w:r>
            <w:r>
              <w:rPr>
                <w:sz w:val="22"/>
              </w:rPr>
              <w:t>FICA</w:t>
            </w:r>
            <w:r>
              <w:rPr>
                <w:spacing w:val="-5"/>
                <w:sz w:val="22"/>
              </w:rPr>
              <w:t> </w:t>
            </w:r>
            <w:r>
              <w:rPr>
                <w:sz w:val="22"/>
              </w:rPr>
              <w:t>and</w:t>
            </w:r>
            <w:r>
              <w:rPr>
                <w:spacing w:val="-4"/>
                <w:sz w:val="22"/>
              </w:rPr>
              <w:t> </w:t>
            </w:r>
            <w:r>
              <w:rPr>
                <w:spacing w:val="-2"/>
                <w:sz w:val="22"/>
              </w:rPr>
              <w:t>retirement</w:t>
            </w:r>
          </w:p>
        </w:tc>
        <w:tc>
          <w:tcPr>
            <w:tcW w:w="2717" w:type="dxa"/>
          </w:tcPr>
          <w:p>
            <w:pPr>
              <w:pStyle w:val="TableParagraph"/>
              <w:ind w:left="0" w:right="93"/>
              <w:jc w:val="right"/>
              <w:rPr>
                <w:sz w:val="22"/>
              </w:rPr>
            </w:pPr>
            <w:r>
              <w:rPr>
                <w:spacing w:val="-2"/>
                <w:sz w:val="22"/>
              </w:rPr>
              <w:t>$7,652</w:t>
            </w:r>
          </w:p>
        </w:tc>
      </w:tr>
      <w:tr>
        <w:trPr>
          <w:trHeight w:val="251" w:hRule="atLeast"/>
        </w:trPr>
        <w:tc>
          <w:tcPr>
            <w:tcW w:w="6139" w:type="dxa"/>
            <w:shd w:val="clear" w:color="auto" w:fill="99CCFF"/>
          </w:tcPr>
          <w:p>
            <w:pPr>
              <w:pStyle w:val="TableParagraph"/>
              <w:spacing w:line="232" w:lineRule="exact"/>
              <w:rPr>
                <w:sz w:val="22"/>
              </w:rPr>
            </w:pPr>
            <w:r>
              <w:rPr>
                <w:sz w:val="22"/>
              </w:rPr>
              <w:t>Year</w:t>
            </w:r>
            <w:r>
              <w:rPr>
                <w:spacing w:val="-2"/>
                <w:sz w:val="22"/>
              </w:rPr>
              <w:t> </w:t>
            </w:r>
            <w:r>
              <w:rPr>
                <w:sz w:val="22"/>
              </w:rPr>
              <w:t>2</w:t>
            </w:r>
            <w:r>
              <w:rPr>
                <w:spacing w:val="-1"/>
                <w:sz w:val="22"/>
              </w:rPr>
              <w:t> </w:t>
            </w:r>
            <w:r>
              <w:rPr>
                <w:spacing w:val="-2"/>
                <w:sz w:val="22"/>
              </w:rPr>
              <w:t>Total</w:t>
            </w:r>
          </w:p>
        </w:tc>
        <w:tc>
          <w:tcPr>
            <w:tcW w:w="2717" w:type="dxa"/>
            <w:shd w:val="clear" w:color="auto" w:fill="99CCFF"/>
          </w:tcPr>
          <w:p>
            <w:pPr>
              <w:pStyle w:val="TableParagraph"/>
              <w:spacing w:line="232" w:lineRule="exact"/>
              <w:ind w:left="0" w:right="93"/>
              <w:jc w:val="right"/>
              <w:rPr>
                <w:b/>
                <w:sz w:val="22"/>
              </w:rPr>
            </w:pPr>
            <w:r>
              <w:rPr>
                <w:b/>
                <w:spacing w:val="-2"/>
                <w:sz w:val="22"/>
              </w:rPr>
              <w:t>$12,500</w:t>
            </w:r>
          </w:p>
        </w:tc>
      </w:tr>
      <w:tr>
        <w:trPr>
          <w:trHeight w:val="505" w:hRule="atLeast"/>
        </w:trPr>
        <w:tc>
          <w:tcPr>
            <w:tcW w:w="6139" w:type="dxa"/>
          </w:tcPr>
          <w:p>
            <w:pPr>
              <w:pStyle w:val="TableParagraph"/>
              <w:spacing w:line="252" w:lineRule="exact"/>
              <w:ind w:right="151"/>
              <w:rPr>
                <w:sz w:val="22"/>
              </w:rPr>
            </w:pPr>
            <w:r>
              <w:rPr>
                <w:b/>
                <w:sz w:val="22"/>
              </w:rPr>
              <w:t>Year</w:t>
            </w:r>
            <w:r>
              <w:rPr>
                <w:b/>
                <w:spacing w:val="-2"/>
                <w:sz w:val="22"/>
              </w:rPr>
              <w:t> </w:t>
            </w:r>
            <w:r>
              <w:rPr>
                <w:b/>
                <w:sz w:val="22"/>
              </w:rPr>
              <w:t>3</w:t>
            </w:r>
            <w:r>
              <w:rPr>
                <w:b/>
                <w:spacing w:val="-2"/>
                <w:sz w:val="22"/>
              </w:rPr>
              <w:t> </w:t>
            </w:r>
            <w:r>
              <w:rPr>
                <w:b/>
                <w:sz w:val="22"/>
              </w:rPr>
              <w:t>–</w:t>
            </w:r>
            <w:r>
              <w:rPr>
                <w:b/>
                <w:spacing w:val="-2"/>
                <w:sz w:val="22"/>
              </w:rPr>
              <w:t> </w:t>
            </w:r>
            <w:r>
              <w:rPr>
                <w:b/>
                <w:sz w:val="22"/>
              </w:rPr>
              <w:t>2018:</w:t>
            </w:r>
            <w:r>
              <w:rPr>
                <w:sz w:val="22"/>
              </w:rPr>
              <w:t>1</w:t>
            </w:r>
            <w:r>
              <w:rPr>
                <w:spacing w:val="-5"/>
                <w:sz w:val="22"/>
              </w:rPr>
              <w:t> </w:t>
            </w:r>
            <w:r>
              <w:rPr>
                <w:sz w:val="22"/>
              </w:rPr>
              <w:t>course</w:t>
            </w:r>
            <w:r>
              <w:rPr>
                <w:spacing w:val="-4"/>
                <w:sz w:val="22"/>
              </w:rPr>
              <w:t> </w:t>
            </w:r>
            <w:r>
              <w:rPr>
                <w:sz w:val="22"/>
              </w:rPr>
              <w:t>release</w:t>
            </w:r>
            <w:r>
              <w:rPr>
                <w:spacing w:val="-4"/>
                <w:sz w:val="22"/>
              </w:rPr>
              <w:t> </w:t>
            </w:r>
            <w:r>
              <w:rPr>
                <w:sz w:val="22"/>
              </w:rPr>
              <w:t>time</w:t>
            </w:r>
            <w:r>
              <w:rPr>
                <w:spacing w:val="-4"/>
                <w:sz w:val="22"/>
              </w:rPr>
              <w:t> </w:t>
            </w:r>
            <w:r>
              <w:rPr>
                <w:sz w:val="22"/>
              </w:rPr>
              <w:t>(3</w:t>
            </w:r>
            <w:r>
              <w:rPr>
                <w:spacing w:val="-5"/>
                <w:sz w:val="22"/>
              </w:rPr>
              <w:t> </w:t>
            </w:r>
            <w:r>
              <w:rPr>
                <w:sz w:val="22"/>
              </w:rPr>
              <w:t>credits)</w:t>
            </w:r>
            <w:r>
              <w:rPr>
                <w:spacing w:val="-4"/>
                <w:sz w:val="22"/>
              </w:rPr>
              <w:t> </w:t>
            </w:r>
            <w:r>
              <w:rPr>
                <w:sz w:val="22"/>
              </w:rPr>
              <w:t>during</w:t>
            </w:r>
            <w:r>
              <w:rPr>
                <w:spacing w:val="-5"/>
                <w:sz w:val="22"/>
              </w:rPr>
              <w:t> </w:t>
            </w:r>
            <w:r>
              <w:rPr>
                <w:sz w:val="22"/>
              </w:rPr>
              <w:t>fall</w:t>
            </w:r>
            <w:r>
              <w:rPr>
                <w:spacing w:val="-4"/>
                <w:sz w:val="22"/>
              </w:rPr>
              <w:t> </w:t>
            </w:r>
            <w:r>
              <w:rPr>
                <w:sz w:val="22"/>
              </w:rPr>
              <w:t>&amp; winter semesters</w:t>
            </w:r>
          </w:p>
        </w:tc>
        <w:tc>
          <w:tcPr>
            <w:tcW w:w="2717" w:type="dxa"/>
          </w:tcPr>
          <w:p>
            <w:pPr>
              <w:pStyle w:val="TableParagraph"/>
              <w:spacing w:line="252" w:lineRule="exact"/>
              <w:ind w:left="638" w:hanging="72"/>
              <w:rPr>
                <w:sz w:val="22"/>
              </w:rPr>
            </w:pPr>
            <w:r>
              <w:rPr>
                <w:sz w:val="22"/>
              </w:rPr>
              <w:t>$2,236.50/semester</w:t>
            </w:r>
            <w:r>
              <w:rPr>
                <w:spacing w:val="-14"/>
                <w:sz w:val="22"/>
              </w:rPr>
              <w:t> </w:t>
            </w:r>
            <w:r>
              <w:rPr>
                <w:sz w:val="22"/>
              </w:rPr>
              <w:t>x</w:t>
            </w:r>
            <w:r>
              <w:rPr>
                <w:spacing w:val="-14"/>
                <w:sz w:val="22"/>
              </w:rPr>
              <w:t> </w:t>
            </w:r>
            <w:r>
              <w:rPr>
                <w:sz w:val="22"/>
              </w:rPr>
              <w:t>2 semesters</w:t>
            </w:r>
            <w:r>
              <w:rPr>
                <w:spacing w:val="-3"/>
                <w:sz w:val="22"/>
              </w:rPr>
              <w:t> </w:t>
            </w:r>
            <w:r>
              <w:rPr>
                <w:sz w:val="22"/>
              </w:rPr>
              <w:t>=</w:t>
            </w:r>
            <w:r>
              <w:rPr>
                <w:spacing w:val="-3"/>
                <w:sz w:val="22"/>
              </w:rPr>
              <w:t> </w:t>
            </w:r>
            <w:r>
              <w:rPr>
                <w:spacing w:val="-2"/>
                <w:sz w:val="22"/>
              </w:rPr>
              <w:t>$4,473.00</w:t>
            </w:r>
          </w:p>
        </w:tc>
      </w:tr>
      <w:tr>
        <w:trPr>
          <w:trHeight w:val="253" w:hRule="atLeast"/>
        </w:trPr>
        <w:tc>
          <w:tcPr>
            <w:tcW w:w="6139" w:type="dxa"/>
          </w:tcPr>
          <w:p>
            <w:pPr>
              <w:pStyle w:val="TableParagraph"/>
              <w:spacing w:line="233" w:lineRule="exact" w:before="1"/>
              <w:rPr>
                <w:sz w:val="22"/>
              </w:rPr>
            </w:pPr>
            <w:r>
              <w:rPr>
                <w:sz w:val="22"/>
              </w:rPr>
              <w:t>Spring/Summer</w:t>
            </w:r>
            <w:r>
              <w:rPr>
                <w:spacing w:val="-6"/>
                <w:sz w:val="22"/>
              </w:rPr>
              <w:t> </w:t>
            </w:r>
            <w:r>
              <w:rPr>
                <w:sz w:val="22"/>
              </w:rPr>
              <w:t>salary</w:t>
            </w:r>
            <w:r>
              <w:rPr>
                <w:spacing w:val="-4"/>
                <w:sz w:val="22"/>
              </w:rPr>
              <w:t> </w:t>
            </w:r>
            <w:r>
              <w:rPr>
                <w:sz w:val="22"/>
              </w:rPr>
              <w:t>includes</w:t>
            </w:r>
            <w:r>
              <w:rPr>
                <w:spacing w:val="-4"/>
                <w:sz w:val="22"/>
              </w:rPr>
              <w:t> </w:t>
            </w:r>
            <w:r>
              <w:rPr>
                <w:sz w:val="22"/>
              </w:rPr>
              <w:t>FICA</w:t>
            </w:r>
            <w:r>
              <w:rPr>
                <w:spacing w:val="-5"/>
                <w:sz w:val="22"/>
              </w:rPr>
              <w:t> </w:t>
            </w:r>
            <w:r>
              <w:rPr>
                <w:sz w:val="22"/>
              </w:rPr>
              <w:t>and</w:t>
            </w:r>
            <w:r>
              <w:rPr>
                <w:spacing w:val="-4"/>
                <w:sz w:val="22"/>
              </w:rPr>
              <w:t> </w:t>
            </w:r>
            <w:r>
              <w:rPr>
                <w:spacing w:val="-2"/>
                <w:sz w:val="22"/>
              </w:rPr>
              <w:t>retirement</w:t>
            </w:r>
          </w:p>
        </w:tc>
        <w:tc>
          <w:tcPr>
            <w:tcW w:w="2717" w:type="dxa"/>
          </w:tcPr>
          <w:p>
            <w:pPr>
              <w:pStyle w:val="TableParagraph"/>
              <w:spacing w:line="233" w:lineRule="exact" w:before="1"/>
              <w:ind w:left="0" w:right="93"/>
              <w:jc w:val="right"/>
              <w:rPr>
                <w:sz w:val="22"/>
              </w:rPr>
            </w:pPr>
            <w:r>
              <w:rPr>
                <w:spacing w:val="-2"/>
                <w:sz w:val="22"/>
              </w:rPr>
              <w:t>$8,027</w:t>
            </w:r>
          </w:p>
        </w:tc>
      </w:tr>
      <w:tr>
        <w:trPr>
          <w:trHeight w:val="254" w:hRule="atLeast"/>
        </w:trPr>
        <w:tc>
          <w:tcPr>
            <w:tcW w:w="6139" w:type="dxa"/>
            <w:shd w:val="clear" w:color="auto" w:fill="99CCFF"/>
          </w:tcPr>
          <w:p>
            <w:pPr>
              <w:pStyle w:val="TableParagraph"/>
              <w:rPr>
                <w:sz w:val="22"/>
              </w:rPr>
            </w:pPr>
            <w:r>
              <w:rPr>
                <w:sz w:val="22"/>
              </w:rPr>
              <w:t>Year</w:t>
            </w:r>
            <w:r>
              <w:rPr>
                <w:spacing w:val="-2"/>
                <w:sz w:val="22"/>
              </w:rPr>
              <w:t> </w:t>
            </w:r>
            <w:r>
              <w:rPr>
                <w:sz w:val="22"/>
              </w:rPr>
              <w:t>3</w:t>
            </w:r>
            <w:r>
              <w:rPr>
                <w:spacing w:val="-1"/>
                <w:sz w:val="22"/>
              </w:rPr>
              <w:t> </w:t>
            </w:r>
            <w:r>
              <w:rPr>
                <w:spacing w:val="-2"/>
                <w:sz w:val="22"/>
              </w:rPr>
              <w:t>Total</w:t>
            </w:r>
          </w:p>
        </w:tc>
        <w:tc>
          <w:tcPr>
            <w:tcW w:w="2717" w:type="dxa"/>
            <w:shd w:val="clear" w:color="auto" w:fill="99CCFF"/>
          </w:tcPr>
          <w:p>
            <w:pPr>
              <w:pStyle w:val="TableParagraph"/>
              <w:ind w:left="0" w:right="93"/>
              <w:jc w:val="right"/>
              <w:rPr>
                <w:b/>
                <w:sz w:val="22"/>
              </w:rPr>
            </w:pPr>
            <w:r>
              <w:rPr>
                <w:b/>
                <w:spacing w:val="-2"/>
                <w:sz w:val="22"/>
              </w:rPr>
              <w:t>$12,500</w:t>
            </w:r>
          </w:p>
        </w:tc>
      </w:tr>
      <w:tr>
        <w:trPr>
          <w:trHeight w:val="251" w:hRule="atLeast"/>
        </w:trPr>
        <w:tc>
          <w:tcPr>
            <w:tcW w:w="6139" w:type="dxa"/>
          </w:tcPr>
          <w:p>
            <w:pPr>
              <w:pStyle w:val="TableParagraph"/>
              <w:spacing w:line="240" w:lineRule="auto"/>
              <w:ind w:left="0"/>
              <w:rPr>
                <w:sz w:val="18"/>
              </w:rPr>
            </w:pPr>
          </w:p>
        </w:tc>
        <w:tc>
          <w:tcPr>
            <w:tcW w:w="2717" w:type="dxa"/>
          </w:tcPr>
          <w:p>
            <w:pPr>
              <w:pStyle w:val="TableParagraph"/>
              <w:spacing w:line="240" w:lineRule="auto"/>
              <w:ind w:left="0"/>
              <w:rPr>
                <w:sz w:val="18"/>
              </w:rPr>
            </w:pPr>
          </w:p>
        </w:tc>
      </w:tr>
      <w:tr>
        <w:trPr>
          <w:trHeight w:val="254" w:hRule="atLeast"/>
        </w:trPr>
        <w:tc>
          <w:tcPr>
            <w:tcW w:w="6139" w:type="dxa"/>
          </w:tcPr>
          <w:p>
            <w:pPr>
              <w:pStyle w:val="TableParagraph"/>
              <w:rPr>
                <w:b/>
                <w:sz w:val="22"/>
              </w:rPr>
            </w:pPr>
            <w:r>
              <w:rPr>
                <w:b/>
                <w:sz w:val="22"/>
              </w:rPr>
              <w:t>Project</w:t>
            </w:r>
            <w:r>
              <w:rPr>
                <w:b/>
                <w:spacing w:val="-5"/>
                <w:sz w:val="22"/>
              </w:rPr>
              <w:t> </w:t>
            </w:r>
            <w:r>
              <w:rPr>
                <w:b/>
                <w:spacing w:val="-2"/>
                <w:sz w:val="22"/>
              </w:rPr>
              <w:t>Total</w:t>
            </w:r>
          </w:p>
        </w:tc>
        <w:tc>
          <w:tcPr>
            <w:tcW w:w="2717" w:type="dxa"/>
          </w:tcPr>
          <w:p>
            <w:pPr>
              <w:pStyle w:val="TableParagraph"/>
              <w:ind w:left="0" w:right="93"/>
              <w:jc w:val="right"/>
              <w:rPr>
                <w:b/>
                <w:sz w:val="22"/>
              </w:rPr>
            </w:pPr>
            <w:r>
              <w:rPr>
                <w:b/>
                <w:spacing w:val="-2"/>
                <w:sz w:val="22"/>
              </w:rPr>
              <w:t>$37,500</w:t>
            </w:r>
          </w:p>
        </w:tc>
      </w:tr>
    </w:tbl>
    <w:sectPr>
      <w:pgSz w:w="12240" w:h="15840"/>
      <w:pgMar w:header="0" w:footer="765" w:top="1360" w:bottom="960" w:left="108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Wingdings">
    <w:altName w:val="Wingdings"/>
    <w:charset w:val="2"/>
    <w:family w:val="auto"/>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7491072">
              <wp:simplePos x="0" y="0"/>
              <wp:positionH relativeFrom="page">
                <wp:posOffset>901700</wp:posOffset>
              </wp:positionH>
              <wp:positionV relativeFrom="page">
                <wp:posOffset>9433078</wp:posOffset>
              </wp:positionV>
              <wp:extent cx="4074795" cy="18097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4074795" cy="180975"/>
                      </a:xfrm>
                      <a:prstGeom prst="rect">
                        <a:avLst/>
                      </a:prstGeom>
                    </wps:spPr>
                    <wps:txbx>
                      <w:txbxContent>
                        <w:p>
                          <w:pPr>
                            <w:pStyle w:val="BodyText"/>
                            <w:spacing w:before="11"/>
                            <w:ind w:left="20"/>
                          </w:pPr>
                          <w:r>
                            <w:rPr/>
                            <w:t>Publishing</w:t>
                          </w:r>
                          <w:r>
                            <w:rPr>
                              <w:spacing w:val="-5"/>
                            </w:rPr>
                            <w:t> </w:t>
                          </w:r>
                          <w:r>
                            <w:rPr/>
                            <w:t>and</w:t>
                          </w:r>
                          <w:r>
                            <w:rPr>
                              <w:spacing w:val="-7"/>
                            </w:rPr>
                            <w:t> </w:t>
                          </w:r>
                          <w:r>
                            <w:rPr/>
                            <w:t>Funding</w:t>
                          </w:r>
                          <w:r>
                            <w:rPr>
                              <w:spacing w:val="-5"/>
                            </w:rPr>
                            <w:t> </w:t>
                          </w:r>
                          <w:r>
                            <w:rPr/>
                            <w:t>Behavioral</w:t>
                          </w:r>
                          <w:r>
                            <w:rPr>
                              <w:spacing w:val="-3"/>
                            </w:rPr>
                            <w:t> </w:t>
                          </w:r>
                          <w:r>
                            <w:rPr/>
                            <w:t>Interventions</w:t>
                          </w:r>
                          <w:r>
                            <w:rPr>
                              <w:spacing w:val="-5"/>
                            </w:rPr>
                            <w:t> </w:t>
                          </w:r>
                          <w:r>
                            <w:rPr/>
                            <w:t>with</w:t>
                          </w:r>
                          <w:r>
                            <w:rPr>
                              <w:spacing w:val="-7"/>
                            </w:rPr>
                            <w:t> </w:t>
                          </w:r>
                          <w:r>
                            <w:rPr/>
                            <w:t>Pregnant</w:t>
                          </w:r>
                          <w:r>
                            <w:rPr>
                              <w:spacing w:val="-6"/>
                            </w:rPr>
                            <w:t> </w:t>
                          </w:r>
                          <w:r>
                            <w:rPr>
                              <w:spacing w:val="-2"/>
                            </w:rPr>
                            <w:t>Women</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1pt;margin-top:742.762085pt;width:320.850pt;height:14.25pt;mso-position-horizontal-relative:page;mso-position-vertical-relative:page;z-index:-15825408" type="#_x0000_t202" id="docshape1" filled="false" stroked="false">
              <v:textbox inset="0,0,0,0">
                <w:txbxContent>
                  <w:p>
                    <w:pPr>
                      <w:pStyle w:val="BodyText"/>
                      <w:spacing w:before="11"/>
                      <w:ind w:left="20"/>
                    </w:pPr>
                    <w:r>
                      <w:rPr/>
                      <w:t>Publishing</w:t>
                    </w:r>
                    <w:r>
                      <w:rPr>
                        <w:spacing w:val="-5"/>
                      </w:rPr>
                      <w:t> </w:t>
                    </w:r>
                    <w:r>
                      <w:rPr/>
                      <w:t>and</w:t>
                    </w:r>
                    <w:r>
                      <w:rPr>
                        <w:spacing w:val="-7"/>
                      </w:rPr>
                      <w:t> </w:t>
                    </w:r>
                    <w:r>
                      <w:rPr/>
                      <w:t>Funding</w:t>
                    </w:r>
                    <w:r>
                      <w:rPr>
                        <w:spacing w:val="-5"/>
                      </w:rPr>
                      <w:t> </w:t>
                    </w:r>
                    <w:r>
                      <w:rPr/>
                      <w:t>Behavioral</w:t>
                    </w:r>
                    <w:r>
                      <w:rPr>
                        <w:spacing w:val="-3"/>
                      </w:rPr>
                      <w:t> </w:t>
                    </w:r>
                    <w:r>
                      <w:rPr/>
                      <w:t>Interventions</w:t>
                    </w:r>
                    <w:r>
                      <w:rPr>
                        <w:spacing w:val="-5"/>
                      </w:rPr>
                      <w:t> </w:t>
                    </w:r>
                    <w:r>
                      <w:rPr/>
                      <w:t>with</w:t>
                    </w:r>
                    <w:r>
                      <w:rPr>
                        <w:spacing w:val="-7"/>
                      </w:rPr>
                      <w:t> </w:t>
                    </w:r>
                    <w:r>
                      <w:rPr/>
                      <w:t>Pregnant</w:t>
                    </w:r>
                    <w:r>
                      <w:rPr>
                        <w:spacing w:val="-6"/>
                      </w:rPr>
                      <w:t> </w:t>
                    </w:r>
                    <w:r>
                      <w:rPr>
                        <w:spacing w:val="-2"/>
                      </w:rPr>
                      <w:t>Women</w:t>
                    </w:r>
                  </w:p>
                </w:txbxContent>
              </v:textbox>
              <w10:wrap type="none"/>
            </v:shape>
          </w:pict>
        </mc:Fallback>
      </mc:AlternateContent>
    </w:r>
    <w:r>
      <w:rPr>
        <w:sz w:val="20"/>
      </w:rPr>
      <mc:AlternateContent>
        <mc:Choice Requires="wps">
          <w:drawing>
            <wp:anchor distT="0" distB="0" distL="0" distR="0" allowOverlap="1" layoutInCell="1" locked="0" behindDoc="1" simplePos="0" relativeHeight="487491584">
              <wp:simplePos x="0" y="0"/>
              <wp:positionH relativeFrom="page">
                <wp:posOffset>6468871</wp:posOffset>
              </wp:positionH>
              <wp:positionV relativeFrom="page">
                <wp:posOffset>9433078</wp:posOffset>
              </wp:positionV>
              <wp:extent cx="441959" cy="18097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441959" cy="180975"/>
                      </a:xfrm>
                      <a:prstGeom prst="rect">
                        <a:avLst/>
                      </a:prstGeom>
                    </wps:spPr>
                    <wps:txbx>
                      <w:txbxContent>
                        <w:p>
                          <w:pPr>
                            <w:pStyle w:val="BodyText"/>
                            <w:spacing w:before="11"/>
                            <w:ind w:left="20"/>
                          </w:pPr>
                          <w:r>
                            <w:rPr/>
                            <w:t>Page</w:t>
                          </w:r>
                          <w:r>
                            <w:rPr>
                              <w:spacing w:val="-1"/>
                            </w:rPr>
                            <w:t> </w:t>
                          </w:r>
                          <w:r>
                            <w:rPr>
                              <w:spacing w:val="-10"/>
                            </w:rPr>
                            <w:fldChar w:fldCharType="begin"/>
                          </w:r>
                          <w:r>
                            <w:rPr>
                              <w:spacing w:val="-10"/>
                            </w:rPr>
                            <w:instrText>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 style="position:absolute;margin-left:509.359985pt;margin-top:742.762085pt;width:34.8pt;height:14.25pt;mso-position-horizontal-relative:page;mso-position-vertical-relative:page;z-index:-15824896" type="#_x0000_t202" id="docshape2" filled="false" stroked="false">
              <v:textbox inset="0,0,0,0">
                <w:txbxContent>
                  <w:p>
                    <w:pPr>
                      <w:pStyle w:val="BodyText"/>
                      <w:spacing w:before="11"/>
                      <w:ind w:left="20"/>
                    </w:pPr>
                    <w:r>
                      <w:rPr/>
                      <w:t>Page</w:t>
                    </w:r>
                    <w:r>
                      <w:rPr>
                        <w:spacing w:val="-1"/>
                      </w:rPr>
                      <w:t> </w:t>
                    </w:r>
                    <w:r>
                      <w:rPr>
                        <w:spacing w:val="-10"/>
                      </w:rPr>
                      <w:fldChar w:fldCharType="begin"/>
                    </w:r>
                    <w:r>
                      <w:rPr>
                        <w:spacing w:val="-10"/>
                      </w:rPr>
                      <w:instrText> PAGE </w:instrText>
                    </w:r>
                    <w:r>
                      <w:rPr>
                        <w:spacing w:val="-10"/>
                      </w:rPr>
                      <w:fldChar w:fldCharType="separate"/>
                    </w:r>
                    <w:r>
                      <w:rPr>
                        <w:spacing w:val="-10"/>
                      </w:rPr>
                      <w:t>1</w:t>
                    </w:r>
                    <w:r>
                      <w:rPr>
                        <w:spacing w:val="-10"/>
                      </w:rPr>
                      <w:fldChar w:fldCharType="end"/>
                    </w:r>
                  </w:p>
                </w:txbxContent>
              </v:textbox>
              <w10:wrap type="none"/>
            </v:shape>
          </w:pict>
        </mc:Fallback>
      </mc:AlternateConten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ind w:left="359"/>
    </w:pPr>
    <w:rPr>
      <w:rFonts w:ascii="Times New Roman" w:hAnsi="Times New Roman" w:eastAsia="Times New Roman" w:cs="Times New Roman"/>
      <w:sz w:val="22"/>
      <w:szCs w:val="22"/>
      <w:lang w:val="en-US" w:eastAsia="en-US" w:bidi="ar-SA"/>
    </w:rPr>
  </w:style>
  <w:style w:styleId="Heading1" w:type="paragraph">
    <w:name w:val="Heading 1"/>
    <w:basedOn w:val="Normal"/>
    <w:uiPriority w:val="1"/>
    <w:qFormat/>
    <w:pPr>
      <w:ind w:left="359"/>
      <w:outlineLvl w:val="1"/>
    </w:pPr>
    <w:rPr>
      <w:rFonts w:ascii="Times New Roman" w:hAnsi="Times New Roman" w:eastAsia="Times New Roman" w:cs="Times New Roman"/>
      <w:b/>
      <w:bCs/>
      <w:sz w:val="22"/>
      <w:szCs w:val="2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spacing w:line="234" w:lineRule="exact"/>
      <w:ind w:left="107"/>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mailto:mbaruth@svs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SVSU</dc:creator>
  <dc:description/>
  <dcterms:created xsi:type="dcterms:W3CDTF">2026-02-27T15:22:49Z</dcterms:created>
  <dcterms:modified xsi:type="dcterms:W3CDTF">2026-02-27T15:22:49Z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2020-08-28T00:00:00Z</vt:filetime>
  </property>
  <property fmtid="{D5CDD505-2E9C-101B-9397-08002B2CF9AE}" pid="3" name="Creator">
    <vt:lpwstr>Acrobat PDFMaker 17 for Word</vt:lpwstr>
  </property>
  <property fmtid="{D5CDD505-2E9C-101B-9397-08002B2CF9AE}" pid="4" name="LastSaved">
    <vt:filetime>2026-02-27T00:00:00Z</vt:filetime>
  </property>
  <property fmtid="{D5CDD505-2E9C-101B-9397-08002B2CF9AE}" pid="5" name="Producer">
    <vt:lpwstr>Adobe PDF Library 15.0</vt:lpwstr>
  </property>
  <property fmtid="{D5CDD505-2E9C-101B-9397-08002B2CF9AE}" pid="6" name="SourceModified">
    <vt:lpwstr>D:20200828161625</vt:lpwstr>
  </property>
</Properties>
</file>